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A96A7" w14:textId="6501FEB8" w:rsidR="005715FB" w:rsidRPr="00652B66" w:rsidRDefault="00651540">
      <w:pPr>
        <w:rPr>
          <w:sz w:val="28"/>
          <w:szCs w:val="28"/>
        </w:rPr>
      </w:pPr>
      <w:r w:rsidRPr="00652B66">
        <w:rPr>
          <w:sz w:val="28"/>
          <w:szCs w:val="28"/>
        </w:rPr>
        <w:t>Cyclists casualties</w:t>
      </w:r>
      <w:r w:rsidR="00652B66" w:rsidRPr="00652B66">
        <w:rPr>
          <w:sz w:val="28"/>
          <w:szCs w:val="28"/>
        </w:rPr>
        <w:t xml:space="preserve"> – why are serious injuries increasing while fatalities are falling?</w:t>
      </w:r>
    </w:p>
    <w:p w14:paraId="6D9AC93F" w14:textId="209B5363" w:rsidR="00652B66" w:rsidRPr="00652B66" w:rsidRDefault="00652B66">
      <w:pPr>
        <w:rPr>
          <w:sz w:val="24"/>
          <w:szCs w:val="24"/>
        </w:rPr>
      </w:pPr>
      <w:r w:rsidRPr="00652B66">
        <w:rPr>
          <w:sz w:val="24"/>
          <w:szCs w:val="24"/>
        </w:rPr>
        <w:t>This counterintuitive trend is only in cycling and only since 2005.</w:t>
      </w:r>
    </w:p>
    <w:p w14:paraId="45DD3431" w14:textId="3BE6B763" w:rsidR="00651540" w:rsidRPr="00652B66" w:rsidRDefault="00651540">
      <w:pPr>
        <w:rPr>
          <w:b/>
          <w:bCs/>
        </w:rPr>
      </w:pPr>
      <w:r w:rsidRPr="00652B66">
        <w:rPr>
          <w:b/>
          <w:bCs/>
        </w:rPr>
        <w:t>Trend in London 2000-2020</w:t>
      </w:r>
    </w:p>
    <w:p w14:paraId="1D163020" w14:textId="7219BA5A" w:rsidR="00651540" w:rsidRDefault="00651540">
      <w:r>
        <w:rPr>
          <w:noProof/>
        </w:rPr>
        <w:drawing>
          <wp:inline distT="0" distB="0" distL="0" distR="0" wp14:anchorId="60EA12C4" wp14:editId="0EDED1A8">
            <wp:extent cx="3771900" cy="3790950"/>
            <wp:effectExtent l="0" t="0" r="0" b="0"/>
            <wp:docPr id="1" name="Chart 1">
              <a:extLst xmlns:a="http://schemas.openxmlformats.org/drawingml/2006/main">
                <a:ext uri="{FF2B5EF4-FFF2-40B4-BE49-F238E27FC236}">
                  <a16:creationId xmlns:a16="http://schemas.microsoft.com/office/drawing/2014/main" id="{7C7A957E-9FCF-4BBD-B59C-9AE86661A5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56B827F2" w14:textId="77777777" w:rsidR="00651540" w:rsidRPr="00651540" w:rsidRDefault="00651540" w:rsidP="00651540">
      <w:pPr>
        <w:spacing w:after="0" w:line="240" w:lineRule="auto"/>
        <w:rPr>
          <w:rFonts w:ascii="Calibri" w:eastAsia="Times New Roman" w:hAnsi="Calibri" w:cs="Calibri"/>
          <w:color w:val="000000"/>
          <w:lang w:eastAsia="en-GB"/>
        </w:rPr>
      </w:pPr>
      <w:r w:rsidRPr="00651540">
        <w:rPr>
          <w:rFonts w:ascii="Calibri" w:eastAsia="Times New Roman" w:hAnsi="Calibri" w:cs="Calibri"/>
          <w:color w:val="000000"/>
          <w:lang w:eastAsia="en-GB"/>
        </w:rPr>
        <w:t>From TfL Fact Sheets and Annual reports on road Safety</w:t>
      </w:r>
    </w:p>
    <w:p w14:paraId="600F04A1" w14:textId="40F5DCF0" w:rsidR="00651540" w:rsidRDefault="00651540">
      <w:r w:rsidRPr="00651540">
        <w:t>C:\Cycling\Collisions_incStats19</w:t>
      </w:r>
      <w:r>
        <w:t>\</w:t>
      </w:r>
      <w:r w:rsidRPr="00651540">
        <w:t>London_fatals.xlsx</w:t>
      </w:r>
    </w:p>
    <w:p w14:paraId="3329ACD8" w14:textId="66D2C01B" w:rsidR="00651540" w:rsidRDefault="00651540">
      <w:r>
        <w:t xml:space="preserve">Record low fatal cycling collisions in London in 2019.  </w:t>
      </w:r>
    </w:p>
    <w:p w14:paraId="3E20B383" w14:textId="3C3C6C39" w:rsidR="00651540" w:rsidRPr="00652B66" w:rsidRDefault="00651540">
      <w:pPr>
        <w:rPr>
          <w:b/>
          <w:bCs/>
        </w:rPr>
      </w:pPr>
      <w:r w:rsidRPr="00652B66">
        <w:rPr>
          <w:b/>
          <w:bCs/>
        </w:rPr>
        <w:t>What about serious injuries?</w:t>
      </w:r>
    </w:p>
    <w:p w14:paraId="75108844" w14:textId="55723948" w:rsidR="00651540" w:rsidRDefault="00651540">
      <w:r>
        <w:rPr>
          <w:noProof/>
        </w:rPr>
        <w:drawing>
          <wp:inline distT="0" distB="0" distL="0" distR="0" wp14:anchorId="1A0C72D9" wp14:editId="32EDF87C">
            <wp:extent cx="4191000" cy="2733675"/>
            <wp:effectExtent l="0" t="0" r="0" b="9525"/>
            <wp:docPr id="3" name="Chart 3">
              <a:extLst xmlns:a="http://schemas.openxmlformats.org/drawingml/2006/main">
                <a:ext uri="{FF2B5EF4-FFF2-40B4-BE49-F238E27FC236}">
                  <a16:creationId xmlns:a16="http://schemas.microsoft.com/office/drawing/2014/main" id="{DF087D80-5439-4336-838E-DC5D2FBE9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68E4A66" w14:textId="07AFB443" w:rsidR="00651540" w:rsidRDefault="00651540">
      <w:r w:rsidRPr="00651540">
        <w:t>C:\Cycling\Collisions_incStats19</w:t>
      </w:r>
      <w:r>
        <w:t>\</w:t>
      </w:r>
      <w:r w:rsidRPr="00651540">
        <w:t>KSI_London_00_18.xlsx</w:t>
      </w:r>
    </w:p>
    <w:p w14:paraId="37CA15AD" w14:textId="2823858B" w:rsidR="00651540" w:rsidRPr="00651540" w:rsidRDefault="00D9660B" w:rsidP="00651540">
      <w:pPr>
        <w:rPr>
          <w:rFonts w:ascii="Calibri" w:eastAsia="Times New Roman" w:hAnsi="Calibri" w:cs="Calibri"/>
          <w:color w:val="0000FF"/>
          <w:u w:val="single"/>
          <w:lang w:eastAsia="en-GB"/>
        </w:rPr>
      </w:pPr>
      <w:r w:rsidRPr="00D9660B">
        <w:rPr>
          <w:rFonts w:ascii="Calibri" w:eastAsia="Times New Roman" w:hAnsi="Calibri" w:cs="Calibri"/>
          <w:lang w:eastAsia="en-GB"/>
        </w:rPr>
        <w:lastRenderedPageBreak/>
        <w:t>Data downloaded using the Road safety data download tool, link</w:t>
      </w:r>
      <w:r w:rsidR="00651540" w:rsidRPr="00D9660B">
        <w:t xml:space="preserve"> </w:t>
      </w:r>
      <w:r w:rsidR="00651540" w:rsidRPr="00651540">
        <w:rPr>
          <w:rFonts w:ascii="Calibri" w:eastAsia="Times New Roman" w:hAnsi="Calibri" w:cs="Calibri"/>
          <w:color w:val="0000FF"/>
          <w:u w:val="single"/>
          <w:lang w:eastAsia="en-GB"/>
        </w:rPr>
        <w:t>https://roadtraffic.dft.gov.uk/custom-downloads/road-accidents/reports/a2ec7722-0459-4ecc-846b-cdfdd717c6d0</w:t>
      </w:r>
    </w:p>
    <w:p w14:paraId="7AA32A47" w14:textId="34C86BEF" w:rsidR="00651540" w:rsidRDefault="002868F1">
      <w:r>
        <w:t>Serious injuries are doing the opposite – going up.  Seems counter-intuitive.</w:t>
      </w:r>
    </w:p>
    <w:p w14:paraId="07E1797C" w14:textId="5F101174" w:rsidR="002868F1" w:rsidRPr="00652B66" w:rsidRDefault="002868F1">
      <w:pPr>
        <w:rPr>
          <w:b/>
          <w:bCs/>
        </w:rPr>
      </w:pPr>
      <w:r w:rsidRPr="00652B66">
        <w:rPr>
          <w:b/>
          <w:bCs/>
        </w:rPr>
        <w:t>What about rest of UK</w:t>
      </w:r>
    </w:p>
    <w:p w14:paraId="1527CD77" w14:textId="30C18754" w:rsidR="00D9660B" w:rsidRDefault="002868F1">
      <w:r>
        <w:rPr>
          <w:noProof/>
        </w:rPr>
        <w:drawing>
          <wp:inline distT="0" distB="0" distL="0" distR="0" wp14:anchorId="230BFAC7" wp14:editId="67C783A0">
            <wp:extent cx="4572000" cy="3381375"/>
            <wp:effectExtent l="0" t="0" r="0" b="9525"/>
            <wp:docPr id="4" name="Chart 4">
              <a:extLst xmlns:a="http://schemas.openxmlformats.org/drawingml/2006/main">
                <a:ext uri="{FF2B5EF4-FFF2-40B4-BE49-F238E27FC236}">
                  <a16:creationId xmlns:a16="http://schemas.microsoft.com/office/drawing/2014/main" id="{635DA4E8-81A2-4A95-B502-816603AD5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718074" w14:textId="02A38724" w:rsidR="00D9660B" w:rsidRDefault="00D9660B">
      <w:r w:rsidRPr="00D9660B">
        <w:t>C:\Cycling\Collisions_incStats19</w:t>
      </w:r>
      <w:r>
        <w:t>\</w:t>
      </w:r>
      <w:r w:rsidRPr="00D9660B">
        <w:t>KSI_England_00_18.xlsx</w:t>
      </w:r>
    </w:p>
    <w:p w14:paraId="56843190" w14:textId="36C29D90" w:rsidR="00D9660B" w:rsidRDefault="00D9660B">
      <w:r w:rsidRPr="00D9660B">
        <w:rPr>
          <w:rFonts w:ascii="Calibri" w:eastAsia="Times New Roman" w:hAnsi="Calibri" w:cs="Calibri"/>
          <w:lang w:eastAsia="en-GB"/>
        </w:rPr>
        <w:t>Data downloaded using the Road safety data download tool, link</w:t>
      </w:r>
      <w:r>
        <w:rPr>
          <w:rFonts w:ascii="Calibri" w:eastAsia="Times New Roman" w:hAnsi="Calibri" w:cs="Calibri"/>
          <w:lang w:eastAsia="en-GB"/>
        </w:rPr>
        <w:t xml:space="preserve">  </w:t>
      </w:r>
      <w:r w:rsidRPr="00D9660B">
        <w:rPr>
          <w:rFonts w:ascii="Calibri" w:eastAsia="Times New Roman" w:hAnsi="Calibri" w:cs="Calibri"/>
          <w:lang w:eastAsia="en-GB"/>
        </w:rPr>
        <w:t>https://roadtraffic.dft.gov.uk/custom-downloads/road-accidents/reports/874d6cc9-6c24-4c06-baa4-59b824ded030</w:t>
      </w:r>
    </w:p>
    <w:p w14:paraId="756EFE4F" w14:textId="6E6195ED" w:rsidR="002868F1" w:rsidRDefault="002868F1">
      <w:r>
        <w:t>England data similar to London. SI increasing as fatal</w:t>
      </w:r>
      <w:r w:rsidR="00D9660B">
        <w:t>i</w:t>
      </w:r>
      <w:r>
        <w:t>ties fall.  As with London data, indication this disconnect may o</w:t>
      </w:r>
      <w:r w:rsidR="00D9660B">
        <w:t>n</w:t>
      </w:r>
      <w:r>
        <w:t>ly be true post ca 2005.</w:t>
      </w:r>
    </w:p>
    <w:p w14:paraId="41A2ED57" w14:textId="63235D13" w:rsidR="002868F1" w:rsidRPr="00652B66" w:rsidRDefault="002868F1">
      <w:pPr>
        <w:rPr>
          <w:b/>
          <w:bCs/>
        </w:rPr>
      </w:pPr>
      <w:r w:rsidRPr="00652B66">
        <w:rPr>
          <w:b/>
          <w:bCs/>
        </w:rPr>
        <w:t>Longer time scale</w:t>
      </w:r>
    </w:p>
    <w:p w14:paraId="5EB691D8" w14:textId="56BECFCA" w:rsidR="00D9660B" w:rsidRDefault="00D9660B">
      <w:r>
        <w:rPr>
          <w:noProof/>
        </w:rPr>
        <w:drawing>
          <wp:inline distT="0" distB="0" distL="0" distR="0" wp14:anchorId="13E5DF70" wp14:editId="74B97C63">
            <wp:extent cx="4572000" cy="2743200"/>
            <wp:effectExtent l="0" t="0" r="0" b="0"/>
            <wp:docPr id="5" name="Chart 5">
              <a:extLst xmlns:a="http://schemas.openxmlformats.org/drawingml/2006/main">
                <a:ext uri="{FF2B5EF4-FFF2-40B4-BE49-F238E27FC236}">
                  <a16:creationId xmlns:a16="http://schemas.microsoft.com/office/drawing/2014/main" id="{21192DB1-8B16-46CE-B6A5-2E0E4D6C1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364F39" w14:textId="6ABF4283" w:rsidR="00D9660B" w:rsidRDefault="00D9660B">
      <w:r w:rsidRPr="00D9660B">
        <w:lastRenderedPageBreak/>
        <w:t>C:\Cycling\Collisions_incStats19</w:t>
      </w:r>
      <w:r w:rsidR="00707D84">
        <w:t>\</w:t>
      </w:r>
      <w:r w:rsidR="00707D84" w:rsidRPr="00707D84">
        <w:t xml:space="preserve"> Copy of ras30065.xlsx</w:t>
      </w:r>
    </w:p>
    <w:p w14:paraId="466791AD" w14:textId="777B8EDD" w:rsidR="00707D84" w:rsidRDefault="00707D84">
      <w:r>
        <w:t xml:space="preserve">Spreadsheet with </w:t>
      </w:r>
      <w:hyperlink r:id="rId8" w:history="1">
        <w:r w:rsidRPr="0012757C">
          <w:rPr>
            <w:rStyle w:val="Hyperlink"/>
          </w:rPr>
          <w:t>https://www.gov.uk/government/publications/reported-road-casualties-great-britain-annual-report-2018</w:t>
        </w:r>
      </w:hyperlink>
    </w:p>
    <w:p w14:paraId="6AD4998B" w14:textId="68EA207B" w:rsidR="00707D84" w:rsidRDefault="00707D84">
      <w:r>
        <w:t xml:space="preserve">From </w:t>
      </w:r>
      <w:r w:rsidR="00D00F30">
        <w:t>19</w:t>
      </w:r>
      <w:r>
        <w:t>78 to 2005 Serious injuries fall at same rate as fatalities. From around 2005 serious injuries start to ri</w:t>
      </w:r>
      <w:r w:rsidR="00652B66">
        <w:t>s</w:t>
      </w:r>
      <w:r>
        <w:t>e even though fatalities are still falling.</w:t>
      </w:r>
    </w:p>
    <w:p w14:paraId="646B9BB2" w14:textId="78E2365F" w:rsidR="00707D84" w:rsidRPr="00652B66" w:rsidRDefault="00707D84">
      <w:pPr>
        <w:rPr>
          <w:b/>
          <w:bCs/>
        </w:rPr>
      </w:pPr>
      <w:r w:rsidRPr="00652B66">
        <w:rPr>
          <w:b/>
          <w:bCs/>
        </w:rPr>
        <w:t>What about other modes – pedestrians, motorcylists, car users?</w:t>
      </w:r>
    </w:p>
    <w:tbl>
      <w:tblPr>
        <w:tblW w:w="16051" w:type="dxa"/>
        <w:tblInd w:w="-709" w:type="dxa"/>
        <w:tblLook w:val="04A0" w:firstRow="1" w:lastRow="0" w:firstColumn="1" w:lastColumn="0" w:noHBand="0" w:noVBand="1"/>
      </w:tblPr>
      <w:tblGrid>
        <w:gridCol w:w="3785"/>
        <w:gridCol w:w="222"/>
        <w:gridCol w:w="222"/>
        <w:gridCol w:w="222"/>
        <w:gridCol w:w="962"/>
        <w:gridCol w:w="962"/>
        <w:gridCol w:w="962"/>
        <w:gridCol w:w="962"/>
        <w:gridCol w:w="962"/>
        <w:gridCol w:w="962"/>
        <w:gridCol w:w="962"/>
        <w:gridCol w:w="962"/>
        <w:gridCol w:w="976"/>
        <w:gridCol w:w="976"/>
        <w:gridCol w:w="976"/>
        <w:gridCol w:w="976"/>
      </w:tblGrid>
      <w:tr w:rsidR="00DE0DF4" w:rsidRPr="00DE0DF4" w14:paraId="6950ED0A" w14:textId="77777777" w:rsidTr="00652B66">
        <w:trPr>
          <w:trHeight w:val="255"/>
        </w:trPr>
        <w:tc>
          <w:tcPr>
            <w:tcW w:w="4451" w:type="dxa"/>
            <w:gridSpan w:val="4"/>
            <w:tcBorders>
              <w:top w:val="nil"/>
              <w:left w:val="nil"/>
              <w:bottom w:val="nil"/>
              <w:right w:val="nil"/>
            </w:tcBorders>
            <w:shd w:val="clear" w:color="auto" w:fill="auto"/>
            <w:noWrap/>
            <w:vAlign w:val="bottom"/>
            <w:hideMark/>
          </w:tcPr>
          <w:p w14:paraId="6B1FEF87" w14:textId="77777777" w:rsidR="00DE0DF4" w:rsidRDefault="00DE0DF4" w:rsidP="00DE0DF4">
            <w:pPr>
              <w:spacing w:after="0" w:line="240" w:lineRule="auto"/>
              <w:rPr>
                <w:rFonts w:ascii="Arial" w:eastAsia="Times New Roman" w:hAnsi="Arial" w:cs="Arial"/>
                <w:color w:val="000000"/>
                <w:sz w:val="20"/>
                <w:szCs w:val="20"/>
                <w:lang w:eastAsia="en-GB"/>
              </w:rPr>
            </w:pPr>
            <w:bookmarkStart w:id="0" w:name="RANGE!A1:P35"/>
            <w:r w:rsidRPr="00DE0DF4">
              <w:rPr>
                <w:rFonts w:ascii="Arial" w:eastAsia="Times New Roman" w:hAnsi="Arial" w:cs="Arial"/>
                <w:color w:val="000000"/>
                <w:sz w:val="20"/>
                <w:szCs w:val="20"/>
                <w:lang w:eastAsia="en-GB"/>
              </w:rPr>
              <w:t>GB road casualty trends, normalised.</w:t>
            </w:r>
            <w:bookmarkEnd w:id="0"/>
          </w:p>
          <w:p w14:paraId="53F83542" w14:textId="0A0B35E9" w:rsidR="00DE0DF4" w:rsidRPr="00DE0DF4" w:rsidRDefault="00DE0DF4" w:rsidP="00DE0DF4">
            <w:pPr>
              <w:spacing w:after="0" w:line="240" w:lineRule="auto"/>
              <w:rPr>
                <w:rFonts w:ascii="Arial" w:eastAsia="Times New Roman" w:hAnsi="Arial" w:cs="Arial"/>
                <w:color w:val="000000"/>
                <w:sz w:val="20"/>
                <w:szCs w:val="20"/>
                <w:lang w:eastAsia="en-GB"/>
              </w:rPr>
            </w:pPr>
          </w:p>
        </w:tc>
        <w:tc>
          <w:tcPr>
            <w:tcW w:w="7696" w:type="dxa"/>
            <w:gridSpan w:val="8"/>
            <w:tcBorders>
              <w:top w:val="nil"/>
              <w:left w:val="nil"/>
              <w:bottom w:val="nil"/>
              <w:right w:val="nil"/>
            </w:tcBorders>
            <w:shd w:val="clear" w:color="auto" w:fill="auto"/>
            <w:noWrap/>
            <w:vAlign w:val="bottom"/>
          </w:tcPr>
          <w:p w14:paraId="7420051B" w14:textId="70538AAB" w:rsidR="00DE0DF4" w:rsidRPr="00DE0DF4" w:rsidRDefault="00DE0DF4" w:rsidP="00DE0DF4">
            <w:pPr>
              <w:spacing w:after="0" w:line="240" w:lineRule="auto"/>
              <w:rPr>
                <w:rFonts w:ascii="Arial" w:eastAsia="Times New Roman" w:hAnsi="Arial" w:cs="Arial"/>
                <w:color w:val="000000"/>
                <w:sz w:val="20"/>
                <w:szCs w:val="20"/>
                <w:lang w:eastAsia="en-GB"/>
              </w:rPr>
            </w:pPr>
          </w:p>
        </w:tc>
        <w:tc>
          <w:tcPr>
            <w:tcW w:w="976" w:type="dxa"/>
            <w:tcBorders>
              <w:top w:val="nil"/>
              <w:left w:val="nil"/>
              <w:bottom w:val="nil"/>
              <w:right w:val="nil"/>
            </w:tcBorders>
            <w:shd w:val="clear" w:color="auto" w:fill="auto"/>
            <w:noWrap/>
            <w:vAlign w:val="bottom"/>
          </w:tcPr>
          <w:p w14:paraId="0B70DEBD" w14:textId="77777777" w:rsidR="00DE0DF4" w:rsidRPr="00DE0DF4" w:rsidRDefault="00DE0DF4" w:rsidP="00DE0DF4">
            <w:pPr>
              <w:spacing w:after="0" w:line="240" w:lineRule="auto"/>
              <w:rPr>
                <w:rFonts w:ascii="Arial" w:eastAsia="Times New Roman" w:hAnsi="Arial" w:cs="Arial"/>
                <w:color w:val="000000"/>
                <w:sz w:val="20"/>
                <w:szCs w:val="20"/>
                <w:lang w:eastAsia="en-GB"/>
              </w:rPr>
            </w:pPr>
          </w:p>
        </w:tc>
        <w:tc>
          <w:tcPr>
            <w:tcW w:w="976" w:type="dxa"/>
            <w:tcBorders>
              <w:top w:val="nil"/>
              <w:left w:val="nil"/>
              <w:bottom w:val="nil"/>
              <w:right w:val="nil"/>
            </w:tcBorders>
            <w:shd w:val="clear" w:color="auto" w:fill="auto"/>
            <w:noWrap/>
            <w:vAlign w:val="bottom"/>
            <w:hideMark/>
          </w:tcPr>
          <w:p w14:paraId="041DAAF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1338E7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1ECED1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3A73CC1B" w14:textId="77777777" w:rsidTr="00DE0DF4">
        <w:trPr>
          <w:trHeight w:val="255"/>
        </w:trPr>
        <w:tc>
          <w:tcPr>
            <w:tcW w:w="3785" w:type="dxa"/>
            <w:tcBorders>
              <w:top w:val="nil"/>
              <w:left w:val="nil"/>
              <w:bottom w:val="nil"/>
              <w:right w:val="nil"/>
            </w:tcBorders>
            <w:shd w:val="clear" w:color="auto" w:fill="auto"/>
            <w:noWrap/>
            <w:vAlign w:val="bottom"/>
            <w:hideMark/>
          </w:tcPr>
          <w:p w14:paraId="60A281DE" w14:textId="4AC0D2C4" w:rsidR="00DE0DF4" w:rsidRPr="00DE0DF4" w:rsidRDefault="00DE0DF4" w:rsidP="00DE0DF4">
            <w:pPr>
              <w:spacing w:after="0" w:line="240" w:lineRule="auto"/>
              <w:rPr>
                <w:rFonts w:ascii="Arial" w:eastAsia="Times New Roman" w:hAnsi="Arial" w:cs="Arial"/>
                <w:color w:val="000000"/>
                <w:sz w:val="20"/>
                <w:szCs w:val="20"/>
                <w:lang w:eastAsia="en-GB"/>
              </w:rPr>
            </w:pPr>
            <w:r w:rsidRPr="00DE0DF4">
              <w:rPr>
                <w:rFonts w:ascii="Arial" w:eastAsia="Times New Roman" w:hAnsi="Arial" w:cs="Arial"/>
                <w:noProof/>
                <w:color w:val="000000"/>
                <w:sz w:val="20"/>
                <w:szCs w:val="20"/>
                <w:lang w:eastAsia="en-GB"/>
              </w:rPr>
              <w:drawing>
                <wp:anchor distT="0" distB="0" distL="114300" distR="114300" simplePos="0" relativeHeight="251656192" behindDoc="0" locked="0" layoutInCell="1" allowOverlap="1" wp14:anchorId="04079E88" wp14:editId="7CEF38F5">
                  <wp:simplePos x="0" y="0"/>
                  <wp:positionH relativeFrom="column">
                    <wp:posOffset>-1905</wp:posOffset>
                  </wp:positionH>
                  <wp:positionV relativeFrom="paragraph">
                    <wp:posOffset>-2540</wp:posOffset>
                  </wp:positionV>
                  <wp:extent cx="3343275" cy="2562225"/>
                  <wp:effectExtent l="0" t="0" r="9525" b="9525"/>
                  <wp:wrapNone/>
                  <wp:docPr id="9" name="Chart 9">
                    <a:extLst xmlns:a="http://schemas.openxmlformats.org/drawingml/2006/main">
                      <a:ext uri="{FF2B5EF4-FFF2-40B4-BE49-F238E27FC236}">
                        <a16:creationId xmlns:a16="http://schemas.microsoft.com/office/drawing/2014/main" id="{F24FAFAE-A1AA-451E-8DCA-8395B92DB64B}"/>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DE0DF4" w:rsidRPr="00DE0DF4" w14:paraId="6EB23358" w14:textId="77777777">
              <w:trPr>
                <w:trHeight w:val="255"/>
                <w:tblCellSpacing w:w="0" w:type="dxa"/>
              </w:trPr>
              <w:tc>
                <w:tcPr>
                  <w:tcW w:w="960" w:type="dxa"/>
                  <w:tcBorders>
                    <w:top w:val="nil"/>
                    <w:left w:val="nil"/>
                    <w:bottom w:val="nil"/>
                    <w:right w:val="nil"/>
                  </w:tcBorders>
                  <w:shd w:val="clear" w:color="auto" w:fill="auto"/>
                  <w:noWrap/>
                  <w:vAlign w:val="bottom"/>
                  <w:hideMark/>
                </w:tcPr>
                <w:p w14:paraId="555D1317" w14:textId="77777777" w:rsidR="00DE0DF4" w:rsidRPr="00DE0DF4" w:rsidRDefault="00DE0DF4" w:rsidP="00DE0DF4">
                  <w:pPr>
                    <w:spacing w:after="0" w:line="240" w:lineRule="auto"/>
                    <w:rPr>
                      <w:rFonts w:ascii="Arial" w:eastAsia="Times New Roman" w:hAnsi="Arial" w:cs="Arial"/>
                      <w:color w:val="000000"/>
                      <w:sz w:val="20"/>
                      <w:szCs w:val="20"/>
                      <w:lang w:eastAsia="en-GB"/>
                    </w:rPr>
                  </w:pPr>
                </w:p>
              </w:tc>
            </w:tr>
          </w:tbl>
          <w:p w14:paraId="45689694" w14:textId="77777777" w:rsidR="00DE0DF4" w:rsidRPr="00DE0DF4" w:rsidRDefault="00DE0DF4" w:rsidP="00DE0DF4">
            <w:pPr>
              <w:spacing w:after="0" w:line="240" w:lineRule="auto"/>
              <w:rPr>
                <w:rFonts w:ascii="Arial" w:eastAsia="Times New Roman" w:hAnsi="Arial" w:cs="Arial"/>
                <w:color w:val="000000"/>
                <w:sz w:val="20"/>
                <w:szCs w:val="20"/>
                <w:lang w:eastAsia="en-GB"/>
              </w:rPr>
            </w:pPr>
          </w:p>
        </w:tc>
        <w:tc>
          <w:tcPr>
            <w:tcW w:w="222" w:type="dxa"/>
            <w:tcBorders>
              <w:top w:val="nil"/>
              <w:left w:val="nil"/>
              <w:bottom w:val="nil"/>
              <w:right w:val="nil"/>
            </w:tcBorders>
            <w:shd w:val="clear" w:color="auto" w:fill="auto"/>
            <w:noWrap/>
            <w:vAlign w:val="bottom"/>
            <w:hideMark/>
          </w:tcPr>
          <w:p w14:paraId="58657CE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75EBF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EAE74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4B6981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BF62870" w14:textId="0F561D85" w:rsidR="00DE0DF4" w:rsidRPr="00DE0DF4" w:rsidRDefault="00DE0DF4" w:rsidP="00DE0DF4">
            <w:pPr>
              <w:spacing w:after="0" w:line="240" w:lineRule="auto"/>
              <w:rPr>
                <w:rFonts w:ascii="Times New Roman" w:eastAsia="Times New Roman" w:hAnsi="Times New Roman" w:cs="Times New Roman"/>
                <w:sz w:val="20"/>
                <w:szCs w:val="20"/>
                <w:lang w:eastAsia="en-GB"/>
              </w:rPr>
            </w:pPr>
            <w:r w:rsidRPr="00DE0DF4">
              <w:rPr>
                <w:rFonts w:ascii="Arial" w:eastAsia="Times New Roman" w:hAnsi="Arial" w:cs="Arial"/>
                <w:noProof/>
                <w:color w:val="000000"/>
                <w:sz w:val="20"/>
                <w:szCs w:val="20"/>
                <w:lang w:eastAsia="en-GB"/>
              </w:rPr>
              <w:drawing>
                <wp:anchor distT="0" distB="0" distL="114300" distR="114300" simplePos="0" relativeHeight="251658240" behindDoc="0" locked="0" layoutInCell="1" allowOverlap="1" wp14:anchorId="33597C15" wp14:editId="5EA12AF3">
                  <wp:simplePos x="0" y="0"/>
                  <wp:positionH relativeFrom="column">
                    <wp:posOffset>-67310</wp:posOffset>
                  </wp:positionH>
                  <wp:positionV relativeFrom="paragraph">
                    <wp:posOffset>-2540</wp:posOffset>
                  </wp:positionV>
                  <wp:extent cx="3314700" cy="2524125"/>
                  <wp:effectExtent l="0" t="0" r="0" b="9525"/>
                  <wp:wrapNone/>
                  <wp:docPr id="6" name="Chart 6">
                    <a:extLst xmlns:a="http://schemas.openxmlformats.org/drawingml/2006/main">
                      <a:ext uri="{FF2B5EF4-FFF2-40B4-BE49-F238E27FC236}">
                        <a16:creationId xmlns:a16="http://schemas.microsoft.com/office/drawing/2014/main" id="{547F7C2C-B5C3-4E19-A7DD-C981625FD618}"/>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962" w:type="dxa"/>
            <w:tcBorders>
              <w:top w:val="nil"/>
              <w:left w:val="nil"/>
              <w:bottom w:val="nil"/>
              <w:right w:val="nil"/>
            </w:tcBorders>
            <w:shd w:val="clear" w:color="auto" w:fill="auto"/>
            <w:noWrap/>
            <w:vAlign w:val="bottom"/>
            <w:hideMark/>
          </w:tcPr>
          <w:p w14:paraId="1D7A285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26AF27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BE49D0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C69725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454F23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9DCE3B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A181AF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9CEBCB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B2A633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42C16C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62E2FA5F" w14:textId="77777777" w:rsidTr="00DE0DF4">
        <w:trPr>
          <w:trHeight w:val="255"/>
        </w:trPr>
        <w:tc>
          <w:tcPr>
            <w:tcW w:w="3785" w:type="dxa"/>
            <w:tcBorders>
              <w:top w:val="nil"/>
              <w:left w:val="nil"/>
              <w:bottom w:val="nil"/>
              <w:right w:val="nil"/>
            </w:tcBorders>
            <w:shd w:val="clear" w:color="auto" w:fill="auto"/>
            <w:noWrap/>
            <w:vAlign w:val="bottom"/>
            <w:hideMark/>
          </w:tcPr>
          <w:p w14:paraId="0769F78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74A007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FF8EF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31CA87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D77DE6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A9C1B5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1D0BCA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FE3394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B19190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CE12ED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5CE515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7130D4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0F26AF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EFE425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B44282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0C50F2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60FF54B4" w14:textId="77777777" w:rsidTr="00DE0DF4">
        <w:trPr>
          <w:trHeight w:val="255"/>
        </w:trPr>
        <w:tc>
          <w:tcPr>
            <w:tcW w:w="3785" w:type="dxa"/>
            <w:tcBorders>
              <w:top w:val="nil"/>
              <w:left w:val="nil"/>
              <w:bottom w:val="nil"/>
              <w:right w:val="nil"/>
            </w:tcBorders>
            <w:shd w:val="clear" w:color="auto" w:fill="auto"/>
            <w:noWrap/>
            <w:vAlign w:val="bottom"/>
            <w:hideMark/>
          </w:tcPr>
          <w:p w14:paraId="38ABF8F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87BB9A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8E414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6AA25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6E3FA3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303ED4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8B34F4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1F457D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5DB9EA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562B06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615642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DB05A7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18ADAA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6F2E93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FE9FE2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EC830A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57E4EFE9" w14:textId="77777777" w:rsidTr="00DE0DF4">
        <w:trPr>
          <w:trHeight w:val="255"/>
        </w:trPr>
        <w:tc>
          <w:tcPr>
            <w:tcW w:w="3785" w:type="dxa"/>
            <w:tcBorders>
              <w:top w:val="nil"/>
              <w:left w:val="nil"/>
              <w:bottom w:val="nil"/>
              <w:right w:val="nil"/>
            </w:tcBorders>
            <w:shd w:val="clear" w:color="auto" w:fill="auto"/>
            <w:noWrap/>
            <w:vAlign w:val="bottom"/>
            <w:hideMark/>
          </w:tcPr>
          <w:p w14:paraId="3E6155B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22C6B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C2D536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1E4C3B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0346F7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6A5D08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23C90E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890801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A8E710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592293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344653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1EB01C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FB1497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5BA62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A021D2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E254C1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15B1C245" w14:textId="77777777" w:rsidTr="00DE0DF4">
        <w:trPr>
          <w:trHeight w:val="255"/>
        </w:trPr>
        <w:tc>
          <w:tcPr>
            <w:tcW w:w="3785" w:type="dxa"/>
            <w:tcBorders>
              <w:top w:val="nil"/>
              <w:left w:val="nil"/>
              <w:bottom w:val="nil"/>
              <w:right w:val="nil"/>
            </w:tcBorders>
            <w:shd w:val="clear" w:color="auto" w:fill="auto"/>
            <w:noWrap/>
            <w:vAlign w:val="bottom"/>
            <w:hideMark/>
          </w:tcPr>
          <w:p w14:paraId="04D4AA8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D9E60D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FF7197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598A49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BEF6E9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B72EEE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342D4A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5E3E26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2707E9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0B4B75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FEACB8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D8F50C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E1B1F3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1884B0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4B4310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C9A45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7B76E16A" w14:textId="77777777" w:rsidTr="00DE0DF4">
        <w:trPr>
          <w:trHeight w:val="255"/>
        </w:trPr>
        <w:tc>
          <w:tcPr>
            <w:tcW w:w="3785" w:type="dxa"/>
            <w:tcBorders>
              <w:top w:val="nil"/>
              <w:left w:val="nil"/>
              <w:bottom w:val="nil"/>
              <w:right w:val="nil"/>
            </w:tcBorders>
            <w:shd w:val="clear" w:color="auto" w:fill="auto"/>
            <w:noWrap/>
            <w:vAlign w:val="bottom"/>
            <w:hideMark/>
          </w:tcPr>
          <w:p w14:paraId="5F769AC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41D53C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423168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24768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EE44DC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7885CE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560D7B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F3F8FF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48301C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0E8CDB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E29DBA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6DD33A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140D5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F4FF9B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A2B2BF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54321D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4C7FFF5D" w14:textId="77777777" w:rsidTr="00DE0DF4">
        <w:trPr>
          <w:trHeight w:val="255"/>
        </w:trPr>
        <w:tc>
          <w:tcPr>
            <w:tcW w:w="3785" w:type="dxa"/>
            <w:tcBorders>
              <w:top w:val="nil"/>
              <w:left w:val="nil"/>
              <w:bottom w:val="nil"/>
              <w:right w:val="nil"/>
            </w:tcBorders>
            <w:shd w:val="clear" w:color="auto" w:fill="auto"/>
            <w:noWrap/>
            <w:vAlign w:val="bottom"/>
            <w:hideMark/>
          </w:tcPr>
          <w:p w14:paraId="1AB2A05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1BCD9D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4FD7FC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C1B75A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47DF77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F8A671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BA2C52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E7298D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D5FA13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8B7AA2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907230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1D6EE3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D7CF8A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E5B647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329648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6022CD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6CCFFCB1" w14:textId="77777777" w:rsidTr="00DE0DF4">
        <w:trPr>
          <w:trHeight w:val="255"/>
        </w:trPr>
        <w:tc>
          <w:tcPr>
            <w:tcW w:w="3785" w:type="dxa"/>
            <w:tcBorders>
              <w:top w:val="nil"/>
              <w:left w:val="nil"/>
              <w:bottom w:val="nil"/>
              <w:right w:val="nil"/>
            </w:tcBorders>
            <w:shd w:val="clear" w:color="auto" w:fill="auto"/>
            <w:noWrap/>
            <w:vAlign w:val="bottom"/>
            <w:hideMark/>
          </w:tcPr>
          <w:p w14:paraId="65746DF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EABC57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EC3688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98DFE6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76481F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5DAB97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30926A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11C9F2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2123D6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0CABF5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D1BFA9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5689E2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89678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755D34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29722D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B202FA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58D9B0A8" w14:textId="77777777" w:rsidTr="00DE0DF4">
        <w:trPr>
          <w:trHeight w:val="255"/>
        </w:trPr>
        <w:tc>
          <w:tcPr>
            <w:tcW w:w="3785" w:type="dxa"/>
            <w:tcBorders>
              <w:top w:val="nil"/>
              <w:left w:val="nil"/>
              <w:bottom w:val="nil"/>
              <w:right w:val="nil"/>
            </w:tcBorders>
            <w:shd w:val="clear" w:color="auto" w:fill="auto"/>
            <w:noWrap/>
            <w:vAlign w:val="bottom"/>
            <w:hideMark/>
          </w:tcPr>
          <w:p w14:paraId="021DFDE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3A2341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0B5913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0914F5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19E6ED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60EEF9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60A6A9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8A910E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8F96DB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3F2E77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8A7705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A8E846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87AAE2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578BBC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3C7B8E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00E1F7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41152667" w14:textId="77777777" w:rsidTr="00DE0DF4">
        <w:trPr>
          <w:trHeight w:val="255"/>
        </w:trPr>
        <w:tc>
          <w:tcPr>
            <w:tcW w:w="3785" w:type="dxa"/>
            <w:tcBorders>
              <w:top w:val="nil"/>
              <w:left w:val="nil"/>
              <w:bottom w:val="nil"/>
              <w:right w:val="nil"/>
            </w:tcBorders>
            <w:shd w:val="clear" w:color="auto" w:fill="auto"/>
            <w:noWrap/>
            <w:vAlign w:val="bottom"/>
            <w:hideMark/>
          </w:tcPr>
          <w:p w14:paraId="325AFF1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7F9CC7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52584E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B69BC4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2681E7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F66C4E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49CB8C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B6A2CA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33F9B2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A30A9B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7ECD82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42D533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9DE594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213825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17AED2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3E91D4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5A4B0D7F" w14:textId="77777777" w:rsidTr="00DE0DF4">
        <w:trPr>
          <w:trHeight w:val="255"/>
        </w:trPr>
        <w:tc>
          <w:tcPr>
            <w:tcW w:w="3785" w:type="dxa"/>
            <w:tcBorders>
              <w:top w:val="nil"/>
              <w:left w:val="nil"/>
              <w:bottom w:val="nil"/>
              <w:right w:val="nil"/>
            </w:tcBorders>
            <w:shd w:val="clear" w:color="auto" w:fill="auto"/>
            <w:noWrap/>
            <w:vAlign w:val="bottom"/>
            <w:hideMark/>
          </w:tcPr>
          <w:p w14:paraId="636F0FB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B9BDB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AFC2B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7CE9B6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C2CE15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0CC8F8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2AC1E1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00B3A9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9D376D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082001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64AA69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8E48FD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370224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FDF9D3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09E187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C1DB23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4E1B2836" w14:textId="77777777" w:rsidTr="00DE0DF4">
        <w:trPr>
          <w:trHeight w:val="255"/>
        </w:trPr>
        <w:tc>
          <w:tcPr>
            <w:tcW w:w="3785" w:type="dxa"/>
            <w:tcBorders>
              <w:top w:val="nil"/>
              <w:left w:val="nil"/>
              <w:bottom w:val="nil"/>
              <w:right w:val="nil"/>
            </w:tcBorders>
            <w:shd w:val="clear" w:color="auto" w:fill="auto"/>
            <w:noWrap/>
            <w:vAlign w:val="bottom"/>
            <w:hideMark/>
          </w:tcPr>
          <w:p w14:paraId="0C51A45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31A8A5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C39818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529BBD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D1793E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C92B1C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2BA1DF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91C794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466606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68C5F2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22C177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08C189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997A70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9EF996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7DCC07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ACF4F2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702325DE" w14:textId="77777777" w:rsidTr="00DE0DF4">
        <w:trPr>
          <w:trHeight w:val="255"/>
        </w:trPr>
        <w:tc>
          <w:tcPr>
            <w:tcW w:w="3785" w:type="dxa"/>
            <w:tcBorders>
              <w:top w:val="nil"/>
              <w:left w:val="nil"/>
              <w:bottom w:val="nil"/>
              <w:right w:val="nil"/>
            </w:tcBorders>
            <w:shd w:val="clear" w:color="auto" w:fill="auto"/>
            <w:noWrap/>
            <w:vAlign w:val="bottom"/>
            <w:hideMark/>
          </w:tcPr>
          <w:p w14:paraId="02E2723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4437BB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EE2B5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B01B63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BB867D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C75B49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A9D27D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A0F5FF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AE16B5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4E0802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3A199A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98FB5B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3A18F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4DCE1D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8D1100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761DB3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140BBCE5" w14:textId="77777777" w:rsidTr="00DE0DF4">
        <w:trPr>
          <w:trHeight w:val="255"/>
        </w:trPr>
        <w:tc>
          <w:tcPr>
            <w:tcW w:w="3785" w:type="dxa"/>
            <w:tcBorders>
              <w:top w:val="nil"/>
              <w:left w:val="nil"/>
              <w:bottom w:val="nil"/>
              <w:right w:val="nil"/>
            </w:tcBorders>
            <w:shd w:val="clear" w:color="auto" w:fill="auto"/>
            <w:noWrap/>
            <w:vAlign w:val="bottom"/>
            <w:hideMark/>
          </w:tcPr>
          <w:p w14:paraId="0F70968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D4BB3F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C45409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CC8DF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D7023A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214004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45C6CE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8C9C49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F8787F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D77973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FF0472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FE6BC3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1D09A4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ABA492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795A7C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35236C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2784750A" w14:textId="77777777" w:rsidTr="00DE0DF4">
        <w:trPr>
          <w:trHeight w:val="255"/>
        </w:trPr>
        <w:tc>
          <w:tcPr>
            <w:tcW w:w="3785" w:type="dxa"/>
            <w:tcBorders>
              <w:top w:val="nil"/>
              <w:left w:val="nil"/>
              <w:bottom w:val="nil"/>
              <w:right w:val="nil"/>
            </w:tcBorders>
            <w:shd w:val="clear" w:color="auto" w:fill="auto"/>
            <w:noWrap/>
            <w:vAlign w:val="bottom"/>
            <w:hideMark/>
          </w:tcPr>
          <w:p w14:paraId="215A5FC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31A27A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D70B00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71EAFE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F4EE7D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121026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A66782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81C02F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5AAFB0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B6C021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9993D6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6D5FE8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A922D8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4EA500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C0C827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6F6075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4C2FC558" w14:textId="77777777" w:rsidTr="00DE0DF4">
        <w:trPr>
          <w:trHeight w:val="255"/>
        </w:trPr>
        <w:tc>
          <w:tcPr>
            <w:tcW w:w="3785" w:type="dxa"/>
            <w:tcBorders>
              <w:top w:val="nil"/>
              <w:left w:val="nil"/>
              <w:bottom w:val="nil"/>
              <w:right w:val="nil"/>
            </w:tcBorders>
            <w:shd w:val="clear" w:color="auto" w:fill="auto"/>
            <w:noWrap/>
            <w:vAlign w:val="bottom"/>
            <w:hideMark/>
          </w:tcPr>
          <w:p w14:paraId="1F8AD1B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B9BD4C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43E05A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A6C603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AB4EC5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9DA7EF9" w14:textId="3D948EF3" w:rsidR="00DE0DF4" w:rsidRPr="00DE0DF4" w:rsidRDefault="00652B66" w:rsidP="00DE0DF4">
            <w:pPr>
              <w:spacing w:after="0" w:line="240" w:lineRule="auto"/>
              <w:rPr>
                <w:rFonts w:ascii="Times New Roman" w:eastAsia="Times New Roman" w:hAnsi="Times New Roman" w:cs="Times New Roman"/>
                <w:sz w:val="20"/>
                <w:szCs w:val="20"/>
                <w:lang w:eastAsia="en-GB"/>
              </w:rPr>
            </w:pPr>
            <w:r w:rsidRPr="00DE0DF4">
              <w:rPr>
                <w:rFonts w:ascii="Arial" w:eastAsia="Times New Roman" w:hAnsi="Arial" w:cs="Arial"/>
                <w:noProof/>
                <w:color w:val="000000"/>
                <w:sz w:val="20"/>
                <w:szCs w:val="20"/>
                <w:lang w:eastAsia="en-GB"/>
              </w:rPr>
              <w:drawing>
                <wp:anchor distT="0" distB="0" distL="114300" distR="114300" simplePos="0" relativeHeight="251659264" behindDoc="0" locked="0" layoutInCell="1" allowOverlap="1" wp14:anchorId="33D38092" wp14:editId="55C027CF">
                  <wp:simplePos x="0" y="0"/>
                  <wp:positionH relativeFrom="column">
                    <wp:posOffset>-137795</wp:posOffset>
                  </wp:positionH>
                  <wp:positionV relativeFrom="paragraph">
                    <wp:posOffset>-88900</wp:posOffset>
                  </wp:positionV>
                  <wp:extent cx="3400425" cy="2562225"/>
                  <wp:effectExtent l="0" t="0" r="9525" b="9525"/>
                  <wp:wrapNone/>
                  <wp:docPr id="8" name="Chart 8">
                    <a:extLst xmlns:a="http://schemas.openxmlformats.org/drawingml/2006/main">
                      <a:ext uri="{FF2B5EF4-FFF2-40B4-BE49-F238E27FC236}">
                        <a16:creationId xmlns:a16="http://schemas.microsoft.com/office/drawing/2014/main" id="{7CE2CA19-23A6-4F44-A0FF-39544196F6BC}"/>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c>
          <w:tcPr>
            <w:tcW w:w="962" w:type="dxa"/>
            <w:tcBorders>
              <w:top w:val="nil"/>
              <w:left w:val="nil"/>
              <w:bottom w:val="nil"/>
              <w:right w:val="nil"/>
            </w:tcBorders>
            <w:shd w:val="clear" w:color="auto" w:fill="auto"/>
            <w:noWrap/>
            <w:vAlign w:val="bottom"/>
            <w:hideMark/>
          </w:tcPr>
          <w:p w14:paraId="3E45DBF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915685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5503C2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221662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65813B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BFA67B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069D5D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73C497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EDBC10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8854F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19B52E0F" w14:textId="77777777" w:rsidTr="00DE0DF4">
        <w:trPr>
          <w:trHeight w:val="255"/>
        </w:trPr>
        <w:tc>
          <w:tcPr>
            <w:tcW w:w="3785" w:type="dxa"/>
            <w:tcBorders>
              <w:top w:val="nil"/>
              <w:left w:val="nil"/>
              <w:bottom w:val="nil"/>
              <w:right w:val="nil"/>
            </w:tcBorders>
            <w:shd w:val="clear" w:color="auto" w:fill="auto"/>
            <w:noWrap/>
            <w:vAlign w:val="bottom"/>
            <w:hideMark/>
          </w:tcPr>
          <w:p w14:paraId="5FB29D5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24B847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625FCB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A5BA08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82A953E" w14:textId="62627BB3" w:rsidR="00DE0DF4" w:rsidRPr="00DE0DF4" w:rsidRDefault="00652B66" w:rsidP="00DE0DF4">
            <w:pPr>
              <w:spacing w:after="0" w:line="240" w:lineRule="auto"/>
              <w:rPr>
                <w:rFonts w:ascii="Times New Roman" w:eastAsia="Times New Roman" w:hAnsi="Times New Roman" w:cs="Times New Roman"/>
                <w:sz w:val="20"/>
                <w:szCs w:val="20"/>
                <w:lang w:eastAsia="en-GB"/>
              </w:rPr>
            </w:pPr>
            <w:r w:rsidRPr="00DE0DF4">
              <w:rPr>
                <w:rFonts w:ascii="Arial" w:eastAsia="Times New Roman" w:hAnsi="Arial" w:cs="Arial"/>
                <w:noProof/>
                <w:color w:val="000000"/>
                <w:sz w:val="20"/>
                <w:szCs w:val="20"/>
                <w:lang w:eastAsia="en-GB"/>
              </w:rPr>
              <w:drawing>
                <wp:anchor distT="0" distB="0" distL="114300" distR="114300" simplePos="0" relativeHeight="251657216" behindDoc="0" locked="0" layoutInCell="1" allowOverlap="1" wp14:anchorId="0AF9FFB5" wp14:editId="677FFEB7">
                  <wp:simplePos x="0" y="0"/>
                  <wp:positionH relativeFrom="column">
                    <wp:posOffset>-2802255</wp:posOffset>
                  </wp:positionH>
                  <wp:positionV relativeFrom="paragraph">
                    <wp:posOffset>-172720</wp:posOffset>
                  </wp:positionV>
                  <wp:extent cx="3276600" cy="2447925"/>
                  <wp:effectExtent l="0" t="0" r="0" b="9525"/>
                  <wp:wrapNone/>
                  <wp:docPr id="7" name="Chart 7">
                    <a:extLst xmlns:a="http://schemas.openxmlformats.org/drawingml/2006/main">
                      <a:ext uri="{FF2B5EF4-FFF2-40B4-BE49-F238E27FC236}">
                        <a16:creationId xmlns:a16="http://schemas.microsoft.com/office/drawing/2014/main" id="{B74F8EBA-AE27-4000-9C54-D683E9E110F6}"/>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c>
          <w:tcPr>
            <w:tcW w:w="962" w:type="dxa"/>
            <w:tcBorders>
              <w:top w:val="nil"/>
              <w:left w:val="nil"/>
              <w:bottom w:val="nil"/>
              <w:right w:val="nil"/>
            </w:tcBorders>
            <w:shd w:val="clear" w:color="auto" w:fill="auto"/>
            <w:noWrap/>
            <w:vAlign w:val="bottom"/>
            <w:hideMark/>
          </w:tcPr>
          <w:p w14:paraId="04AC2D8A" w14:textId="472779F3"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C5BBB9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63822A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2969DE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735D34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6F75BE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A8E8D1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C72D6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924B86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0C3434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DF8B7F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0D9392CD" w14:textId="77777777" w:rsidTr="00DE0DF4">
        <w:trPr>
          <w:trHeight w:val="255"/>
        </w:trPr>
        <w:tc>
          <w:tcPr>
            <w:tcW w:w="3785" w:type="dxa"/>
            <w:tcBorders>
              <w:top w:val="nil"/>
              <w:left w:val="nil"/>
              <w:bottom w:val="nil"/>
              <w:right w:val="nil"/>
            </w:tcBorders>
            <w:shd w:val="clear" w:color="auto" w:fill="auto"/>
            <w:noWrap/>
            <w:vAlign w:val="bottom"/>
            <w:hideMark/>
          </w:tcPr>
          <w:p w14:paraId="56B4ADF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C81F51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A4DEA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FFDADD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201F0E9" w14:textId="4F74FE43"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F83E726" w14:textId="63EE0722"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24761B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77D6DB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1E61DE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4170C4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33DD67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6590CD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14F434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8D45E6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636289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6C0629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13441A8C" w14:textId="77777777" w:rsidTr="00DE0DF4">
        <w:trPr>
          <w:trHeight w:val="255"/>
        </w:trPr>
        <w:tc>
          <w:tcPr>
            <w:tcW w:w="3785" w:type="dxa"/>
            <w:tcBorders>
              <w:top w:val="nil"/>
              <w:left w:val="nil"/>
              <w:bottom w:val="nil"/>
              <w:right w:val="nil"/>
            </w:tcBorders>
            <w:shd w:val="clear" w:color="auto" w:fill="auto"/>
            <w:noWrap/>
            <w:vAlign w:val="bottom"/>
            <w:hideMark/>
          </w:tcPr>
          <w:p w14:paraId="717388A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84F5C9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7A0F85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563B41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D01913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02C5B7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0BDF3C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23E8D7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4C6A69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3F2A35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E7103F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0B1FFE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7B2632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193D30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12611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F22C09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6AF643E1" w14:textId="77777777" w:rsidTr="00DE0DF4">
        <w:trPr>
          <w:trHeight w:val="255"/>
        </w:trPr>
        <w:tc>
          <w:tcPr>
            <w:tcW w:w="3785" w:type="dxa"/>
            <w:tcBorders>
              <w:top w:val="nil"/>
              <w:left w:val="nil"/>
              <w:bottom w:val="nil"/>
              <w:right w:val="nil"/>
            </w:tcBorders>
            <w:shd w:val="clear" w:color="auto" w:fill="auto"/>
            <w:noWrap/>
            <w:vAlign w:val="bottom"/>
            <w:hideMark/>
          </w:tcPr>
          <w:p w14:paraId="36BB1DF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379C8F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22066E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0179ED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53503B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DDCF92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14FD77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F09B8D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304C3F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8DE5C2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5822F5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E5E068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82D232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6ABC07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603F2A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080743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080C3137" w14:textId="77777777" w:rsidTr="00DE0DF4">
        <w:trPr>
          <w:trHeight w:val="255"/>
        </w:trPr>
        <w:tc>
          <w:tcPr>
            <w:tcW w:w="3785" w:type="dxa"/>
            <w:tcBorders>
              <w:top w:val="nil"/>
              <w:left w:val="nil"/>
              <w:bottom w:val="nil"/>
              <w:right w:val="nil"/>
            </w:tcBorders>
            <w:shd w:val="clear" w:color="auto" w:fill="auto"/>
            <w:noWrap/>
            <w:vAlign w:val="bottom"/>
            <w:hideMark/>
          </w:tcPr>
          <w:p w14:paraId="049704E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0A3D6A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86DA79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1C43D0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0660D3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615980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575FBF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A5102A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0DEE60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22A967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6DA645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34817A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FC118E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DE5DDB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6788AD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973BC5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77BF42AD" w14:textId="77777777" w:rsidTr="00DE0DF4">
        <w:trPr>
          <w:trHeight w:val="255"/>
        </w:trPr>
        <w:tc>
          <w:tcPr>
            <w:tcW w:w="3785" w:type="dxa"/>
            <w:tcBorders>
              <w:top w:val="nil"/>
              <w:left w:val="nil"/>
              <w:bottom w:val="nil"/>
              <w:right w:val="nil"/>
            </w:tcBorders>
            <w:shd w:val="clear" w:color="auto" w:fill="auto"/>
            <w:noWrap/>
            <w:vAlign w:val="bottom"/>
            <w:hideMark/>
          </w:tcPr>
          <w:p w14:paraId="56C8D0E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102805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80338D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EA86DD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E8AB3D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A22E85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838679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6EBBE3C"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CEDF99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08CB7A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16E322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B86A34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7330C4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C6BA53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8ADEE2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395E00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08A66C87" w14:textId="77777777" w:rsidTr="00DE0DF4">
        <w:trPr>
          <w:trHeight w:val="255"/>
        </w:trPr>
        <w:tc>
          <w:tcPr>
            <w:tcW w:w="3785" w:type="dxa"/>
            <w:tcBorders>
              <w:top w:val="nil"/>
              <w:left w:val="nil"/>
              <w:bottom w:val="nil"/>
              <w:right w:val="nil"/>
            </w:tcBorders>
            <w:shd w:val="clear" w:color="auto" w:fill="auto"/>
            <w:noWrap/>
            <w:vAlign w:val="bottom"/>
            <w:hideMark/>
          </w:tcPr>
          <w:p w14:paraId="7F6DEF8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8A80C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7B4CC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03E2DA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C69A5E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C0E40A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9D3D15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E12BBB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FB73AE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35BCCA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3C795A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AC5508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6EB0417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ACC189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2D8591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0DD663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184B99E0" w14:textId="77777777" w:rsidTr="00DE0DF4">
        <w:trPr>
          <w:trHeight w:val="255"/>
        </w:trPr>
        <w:tc>
          <w:tcPr>
            <w:tcW w:w="3785" w:type="dxa"/>
            <w:tcBorders>
              <w:top w:val="nil"/>
              <w:left w:val="nil"/>
              <w:bottom w:val="nil"/>
              <w:right w:val="nil"/>
            </w:tcBorders>
            <w:shd w:val="clear" w:color="auto" w:fill="auto"/>
            <w:noWrap/>
            <w:vAlign w:val="bottom"/>
            <w:hideMark/>
          </w:tcPr>
          <w:p w14:paraId="739E31C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6E8D57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D513FC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1083BB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3E88D1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B7A680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1F4B95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4781E2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F2A3B5A"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233BC8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5D4F9F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686278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3A886F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34DBE4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1889141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5DD3901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1BE20EC3" w14:textId="77777777" w:rsidTr="00DE0DF4">
        <w:trPr>
          <w:trHeight w:val="255"/>
        </w:trPr>
        <w:tc>
          <w:tcPr>
            <w:tcW w:w="3785" w:type="dxa"/>
            <w:tcBorders>
              <w:top w:val="nil"/>
              <w:left w:val="nil"/>
              <w:bottom w:val="nil"/>
              <w:right w:val="nil"/>
            </w:tcBorders>
            <w:shd w:val="clear" w:color="auto" w:fill="auto"/>
            <w:noWrap/>
            <w:vAlign w:val="bottom"/>
            <w:hideMark/>
          </w:tcPr>
          <w:p w14:paraId="275ADFD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44A4785"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0A6A24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3ACDD1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9AA2D3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094A458"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1717B0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98A1BE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725C5A2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BFAAA8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A6E127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BC7CD0E"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B1259C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A0B941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293C296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040DAE3D"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r w:rsidR="00DE0DF4" w:rsidRPr="00DE0DF4" w14:paraId="433CEE65" w14:textId="77777777" w:rsidTr="00DE0DF4">
        <w:trPr>
          <w:trHeight w:val="255"/>
        </w:trPr>
        <w:tc>
          <w:tcPr>
            <w:tcW w:w="3785" w:type="dxa"/>
            <w:tcBorders>
              <w:top w:val="nil"/>
              <w:left w:val="nil"/>
              <w:bottom w:val="nil"/>
              <w:right w:val="nil"/>
            </w:tcBorders>
            <w:shd w:val="clear" w:color="auto" w:fill="auto"/>
            <w:noWrap/>
            <w:vAlign w:val="bottom"/>
            <w:hideMark/>
          </w:tcPr>
          <w:p w14:paraId="4A5D15F2"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01FCD3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F108AD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8AAA463"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1571146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E27795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B680AD4"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21742E46"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120034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42B92F0"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6B0E59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5B64C671"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41DCF2B"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46A17099"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3A697E77"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hideMark/>
          </w:tcPr>
          <w:p w14:paraId="7C256FBF" w14:textId="77777777" w:rsidR="00DE0DF4" w:rsidRPr="00DE0DF4" w:rsidRDefault="00DE0DF4" w:rsidP="00DE0DF4">
            <w:pPr>
              <w:spacing w:after="0" w:line="240" w:lineRule="auto"/>
              <w:rPr>
                <w:rFonts w:ascii="Times New Roman" w:eastAsia="Times New Roman" w:hAnsi="Times New Roman" w:cs="Times New Roman"/>
                <w:sz w:val="20"/>
                <w:szCs w:val="20"/>
                <w:lang w:eastAsia="en-GB"/>
              </w:rPr>
            </w:pPr>
          </w:p>
        </w:tc>
      </w:tr>
    </w:tbl>
    <w:p w14:paraId="35647A0C" w14:textId="77777777" w:rsidR="00D00F30" w:rsidRDefault="00D00F30"/>
    <w:p w14:paraId="3CB885EC" w14:textId="77777777" w:rsidR="00D00F30" w:rsidRDefault="00D00F30"/>
    <w:p w14:paraId="4688F993" w14:textId="77777777" w:rsidR="00D00F30" w:rsidRDefault="00D00F30"/>
    <w:p w14:paraId="44E8E727" w14:textId="57A255E5" w:rsidR="00652B66" w:rsidRDefault="00652B66">
      <w:r>
        <w:t xml:space="preserve">No other mode shows </w:t>
      </w:r>
      <w:r w:rsidR="00307021">
        <w:t>s</w:t>
      </w:r>
      <w:r>
        <w:t>erious injur</w:t>
      </w:r>
      <w:r w:rsidR="00307021">
        <w:t>i</w:t>
      </w:r>
      <w:r>
        <w:t>es</w:t>
      </w:r>
      <w:r w:rsidR="00307021">
        <w:t xml:space="preserve"> ri</w:t>
      </w:r>
      <w:r w:rsidR="00D00F30">
        <w:t>s</w:t>
      </w:r>
      <w:r w:rsidR="00307021">
        <w:t>ing consistently, certainly not post 2005. Notable that pedestrians, the other unprotected active travel mode, show a close similarity between falls in fatalities and in serious injuries.</w:t>
      </w:r>
    </w:p>
    <w:p w14:paraId="26D1B4D2" w14:textId="2D0B7759" w:rsidR="00307021" w:rsidRPr="00245A41" w:rsidRDefault="00307021">
      <w:pPr>
        <w:rPr>
          <w:b/>
          <w:bCs/>
        </w:rPr>
      </w:pPr>
      <w:r w:rsidRPr="00245A41">
        <w:rPr>
          <w:b/>
          <w:bCs/>
        </w:rPr>
        <w:t>Are there differences in the way injur</w:t>
      </w:r>
      <w:r w:rsidR="00245A41" w:rsidRPr="00245A41">
        <w:rPr>
          <w:b/>
          <w:bCs/>
        </w:rPr>
        <w:t>i</w:t>
      </w:r>
      <w:r w:rsidRPr="00245A41">
        <w:rPr>
          <w:b/>
          <w:bCs/>
        </w:rPr>
        <w:t>es are classified?</w:t>
      </w:r>
    </w:p>
    <w:p w14:paraId="72BCCC51" w14:textId="0E947766" w:rsidR="00307021" w:rsidRDefault="00307021">
      <w:r>
        <w:t>The criteria fo</w:t>
      </w:r>
      <w:r w:rsidR="00245A41">
        <w:t>r</w:t>
      </w:r>
      <w:r>
        <w:t xml:space="preserve"> different </w:t>
      </w:r>
      <w:r w:rsidR="00245A41">
        <w:t>g</w:t>
      </w:r>
      <w:r>
        <w:t>rades of injury a</w:t>
      </w:r>
      <w:r w:rsidR="00245A41">
        <w:t>r</w:t>
      </w:r>
      <w:r>
        <w:t>e the same for all transport modes.  There have been changes in time for which injuries are classed as “serious”. Notably since 20</w:t>
      </w:r>
      <w:r w:rsidR="00245A41">
        <w:t>1</w:t>
      </w:r>
      <w:r>
        <w:t>6 several police f</w:t>
      </w:r>
      <w:r w:rsidR="00245A41">
        <w:t>o</w:t>
      </w:r>
      <w:r>
        <w:t>rces have used a new system resul</w:t>
      </w:r>
      <w:r w:rsidR="00245A41">
        <w:t>t</w:t>
      </w:r>
      <w:r>
        <w:t>ing in more casua</w:t>
      </w:r>
      <w:r w:rsidR="00245A41">
        <w:t>l</w:t>
      </w:r>
      <w:r>
        <w:t>ties being classe</w:t>
      </w:r>
      <w:r w:rsidR="00245A41">
        <w:t>d</w:t>
      </w:r>
      <w:r>
        <w:t xml:space="preserve"> a</w:t>
      </w:r>
      <w:r w:rsidR="00D00F30">
        <w:t>s</w:t>
      </w:r>
      <w:r>
        <w:t xml:space="preserve"> seriously injured.  The Dept for Transport statisticians have attempted by adjust </w:t>
      </w:r>
      <w:r w:rsidR="00245A41">
        <w:t>c</w:t>
      </w:r>
      <w:r>
        <w:t>asual</w:t>
      </w:r>
      <w:r w:rsidR="00245A41">
        <w:t>t</w:t>
      </w:r>
      <w:r>
        <w:t xml:space="preserve">y data for these changes.  </w:t>
      </w:r>
      <w:r w:rsidR="00245A41">
        <w:t>Data is available</w:t>
      </w:r>
      <w:r>
        <w:t xml:space="preserve"> for </w:t>
      </w:r>
      <w:r w:rsidR="00164222">
        <w:t>2008-2018.</w:t>
      </w:r>
    </w:p>
    <w:p w14:paraId="33623DB2" w14:textId="4246F6E7" w:rsidR="00164222" w:rsidRDefault="00164222">
      <w:r>
        <w:rPr>
          <w:noProof/>
        </w:rPr>
        <w:lastRenderedPageBreak/>
        <w:drawing>
          <wp:inline distT="0" distB="0" distL="0" distR="0" wp14:anchorId="377AC473" wp14:editId="7BCF4305">
            <wp:extent cx="4572000" cy="3276600"/>
            <wp:effectExtent l="0" t="0" r="0" b="0"/>
            <wp:docPr id="2" name="Chart 2">
              <a:extLst xmlns:a="http://schemas.openxmlformats.org/drawingml/2006/main">
                <a:ext uri="{FF2B5EF4-FFF2-40B4-BE49-F238E27FC236}">
                  <a16:creationId xmlns:a16="http://schemas.microsoft.com/office/drawing/2014/main" id="{E775D48E-F305-4764-99CC-F071D2BE2B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527C1EE" w14:textId="43C9E774" w:rsidR="00245A41" w:rsidRDefault="00164222">
      <w:r>
        <w:t>The reduction in casualties in</w:t>
      </w:r>
      <w:r w:rsidR="00245A41">
        <w:t xml:space="preserve"> </w:t>
      </w:r>
      <w:r>
        <w:t>each class (killed, serious, sli</w:t>
      </w:r>
      <w:r w:rsidR="00245A41">
        <w:t>gh</w:t>
      </w:r>
      <w:r>
        <w:t xml:space="preserve">t) is the same for pedestrians and for car users.  But cyclists </w:t>
      </w:r>
      <w:r w:rsidR="00245A41">
        <w:t xml:space="preserve">still </w:t>
      </w:r>
      <w:r>
        <w:t>show an increase in serious injuries using the “adjusted” data</w:t>
      </w:r>
      <w:r w:rsidR="00245A41">
        <w:t>.  The other modes do not show this pattern.  Data for slight injuries is also included in this figure.  This data has also been adjusted for changes in the way injuries are classified.  There are lots of problems with slight injury data as many collisions resulting in minor injuries never get reported to the police.  Nevertheless it may be important that slight injuries in cyclists also appear to be a bit gr</w:t>
      </w:r>
      <w:r w:rsidR="00245A41">
        <w:t>e</w:t>
      </w:r>
      <w:r w:rsidR="00245A41">
        <w:t>ater than expected from the trend in fatalities.</w:t>
      </w:r>
    </w:p>
    <w:p w14:paraId="33C118E5" w14:textId="0999BBB3" w:rsidR="00245A41" w:rsidRPr="00D00F30" w:rsidRDefault="00245A41">
      <w:pPr>
        <w:rPr>
          <w:b/>
          <w:bCs/>
        </w:rPr>
      </w:pPr>
      <w:r w:rsidRPr="00D00F30">
        <w:rPr>
          <w:b/>
          <w:bCs/>
        </w:rPr>
        <w:t>What might explain the rising serious injuries in cyclists?</w:t>
      </w:r>
    </w:p>
    <w:p w14:paraId="3BD03F53" w14:textId="5AFEEBE6" w:rsidR="000B3F80" w:rsidRDefault="00245A41">
      <w:r>
        <w:t xml:space="preserve"> A quick look at gender and age shows no differences.  </w:t>
      </w:r>
      <w:r w:rsidR="000B3F80">
        <w:t>There has been little change in cyclist numbers or demographic since 2005.  London, where there has been an increase in cycling, has the same trend as the UK as a whole.  It would be interesting to see if there is an urban/rural difference as there have been different trends in cycling and in motor traffic.  Would also be useful to look at whether certain types of vehicle are involved preferentially in cycling injuries</w:t>
      </w:r>
      <w:r w:rsidR="0076245A">
        <w:t xml:space="preserve"> since 2005</w:t>
      </w:r>
      <w:r w:rsidR="000B3F80">
        <w:t>.  In London there has been a focus on HGVs, particularly those involved in construction, where collision rate</w:t>
      </w:r>
      <w:r w:rsidR="0076245A">
        <w:t>s</w:t>
      </w:r>
      <w:bookmarkStart w:id="1" w:name="_GoBack"/>
      <w:bookmarkEnd w:id="1"/>
      <w:r w:rsidR="000B3F80">
        <w:t xml:space="preserve"> are very high. </w:t>
      </w:r>
    </w:p>
    <w:p w14:paraId="69C28A68" w14:textId="23B57502" w:rsidR="00245A41" w:rsidRDefault="000B3F80">
      <w:r>
        <w:t>You need the whole Stats19 database up to date for these further analyses.  Can only find year by year data up to 2014 on the UK National Archive.  Is an up-to-date database covering the last 25 years available?</w:t>
      </w:r>
    </w:p>
    <w:p w14:paraId="0356A3D3" w14:textId="6960FCE5" w:rsidR="000B3F80" w:rsidRDefault="000B3F80">
      <w:r>
        <w:t xml:space="preserve">Report by Professor Bruce Lynn.  </w:t>
      </w:r>
      <w:r w:rsidR="000C3702">
        <w:t>Active with Southwark Cyclists (London Cycling Campaign).  Can be conta</w:t>
      </w:r>
      <w:r w:rsidR="00D00F30">
        <w:t>c</w:t>
      </w:r>
      <w:r w:rsidR="000C3702">
        <w:t xml:space="preserve">ted via his blog on this topic at </w:t>
      </w:r>
    </w:p>
    <w:sectPr w:rsidR="000B3F80" w:rsidSect="00D00F30">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40"/>
    <w:rsid w:val="000B3F80"/>
    <w:rsid w:val="000C3702"/>
    <w:rsid w:val="00164222"/>
    <w:rsid w:val="00245A41"/>
    <w:rsid w:val="002868F1"/>
    <w:rsid w:val="00307021"/>
    <w:rsid w:val="005715FB"/>
    <w:rsid w:val="00651540"/>
    <w:rsid w:val="00652B66"/>
    <w:rsid w:val="00707D84"/>
    <w:rsid w:val="0076245A"/>
    <w:rsid w:val="00D00F30"/>
    <w:rsid w:val="00D9660B"/>
    <w:rsid w:val="00DE0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832F"/>
  <w15:chartTrackingRefBased/>
  <w15:docId w15:val="{6422C3A6-7617-437A-B146-246060E3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D84"/>
    <w:rPr>
      <w:color w:val="0563C1" w:themeColor="hyperlink"/>
      <w:u w:val="single"/>
    </w:rPr>
  </w:style>
  <w:style w:type="character" w:styleId="UnresolvedMention">
    <w:name w:val="Unresolved Mention"/>
    <w:basedOn w:val="DefaultParagraphFont"/>
    <w:uiPriority w:val="99"/>
    <w:semiHidden/>
    <w:unhideWhenUsed/>
    <w:rsid w:val="00707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499299">
      <w:bodyDiv w:val="1"/>
      <w:marLeft w:val="0"/>
      <w:marRight w:val="0"/>
      <w:marTop w:val="0"/>
      <w:marBottom w:val="0"/>
      <w:divBdr>
        <w:top w:val="none" w:sz="0" w:space="0" w:color="auto"/>
        <w:left w:val="none" w:sz="0" w:space="0" w:color="auto"/>
        <w:bottom w:val="none" w:sz="0" w:space="0" w:color="auto"/>
        <w:right w:val="none" w:sz="0" w:space="0" w:color="auto"/>
      </w:divBdr>
    </w:div>
    <w:div w:id="1384402204">
      <w:bodyDiv w:val="1"/>
      <w:marLeft w:val="0"/>
      <w:marRight w:val="0"/>
      <w:marTop w:val="0"/>
      <w:marBottom w:val="0"/>
      <w:divBdr>
        <w:top w:val="none" w:sz="0" w:space="0" w:color="auto"/>
        <w:left w:val="none" w:sz="0" w:space="0" w:color="auto"/>
        <w:bottom w:val="none" w:sz="0" w:space="0" w:color="auto"/>
        <w:right w:val="none" w:sz="0" w:space="0" w:color="auto"/>
      </w:divBdr>
    </w:div>
    <w:div w:id="1813329261">
      <w:bodyDiv w:val="1"/>
      <w:marLeft w:val="0"/>
      <w:marRight w:val="0"/>
      <w:marTop w:val="0"/>
      <w:marBottom w:val="0"/>
      <w:divBdr>
        <w:top w:val="none" w:sz="0" w:space="0" w:color="auto"/>
        <w:left w:val="none" w:sz="0" w:space="0" w:color="auto"/>
        <w:bottom w:val="none" w:sz="0" w:space="0" w:color="auto"/>
        <w:right w:val="none" w:sz="0" w:space="0" w:color="auto"/>
      </w:divBdr>
    </w:div>
    <w:div w:id="20105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ported-road-casualties-great-britain-annual-report-2018" TargetMode="External"/><Relationship Id="rId13" Type="http://schemas.openxmlformats.org/officeDocument/2006/relationships/chart" Target="charts/chart9.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8.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7.xml"/><Relationship Id="rId5" Type="http://schemas.openxmlformats.org/officeDocument/2006/relationships/chart" Target="charts/chart2.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chart" Target="charts/chart1.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Cycling\Collisions_incStats19\London_fatal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Cycling\Collisions_incStats19\KSI_London_00_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Cycling\Collisions_incStats19\KSI_England_00_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Cycling\Collisions_incStats19\Copy%20of%20ras3006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Cycling\Collisions_incStats19\Copy%20of%20ras3006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Cycling\Collisions_incStats19\Copy%20of%20ras3006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Cycling\Collisions_incStats19\Copy%20of%20ras3006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Cycling\Collisions_incStats19\Copy%20of%20ras3006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Cycling\Collisions_incStats19\Copy%20of%20ras3000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300"/>
              <a:t>Fatal collisions in London, cyclists, 2002-19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031443039317055"/>
          <c:y val="0.12460649705219008"/>
          <c:w val="0.78480288448792368"/>
          <c:h val="0.77902240863108196"/>
        </c:manualLayout>
      </c:layout>
      <c:scatterChart>
        <c:scatterStyle val="lineMarker"/>
        <c:varyColors val="0"/>
        <c:ser>
          <c:idx val="0"/>
          <c:order val="0"/>
          <c:tx>
            <c:strRef>
              <c:f>Sheet1!$A$6</c:f>
              <c:strCache>
                <c:ptCount val="1"/>
                <c:pt idx="0">
                  <c:v>N cyclists</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15972904902038759"/>
                  <c:y val="-0.38381883169126474"/>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rendlineLbl>
          </c:trendline>
          <c:xVal>
            <c:numRef>
              <c:f>Sheet1!$B$5:$S$5</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xVal>
          <c:yVal>
            <c:numRef>
              <c:f>Sheet1!$B$6:$S$6</c:f>
              <c:numCache>
                <c:formatCode>General</c:formatCode>
                <c:ptCount val="18"/>
                <c:pt idx="0">
                  <c:v>20</c:v>
                </c:pt>
                <c:pt idx="1">
                  <c:v>19</c:v>
                </c:pt>
                <c:pt idx="2">
                  <c:v>8</c:v>
                </c:pt>
                <c:pt idx="3">
                  <c:v>21</c:v>
                </c:pt>
                <c:pt idx="4">
                  <c:v>19</c:v>
                </c:pt>
                <c:pt idx="5">
                  <c:v>15</c:v>
                </c:pt>
                <c:pt idx="6">
                  <c:v>15</c:v>
                </c:pt>
                <c:pt idx="7">
                  <c:v>13</c:v>
                </c:pt>
                <c:pt idx="8">
                  <c:v>10</c:v>
                </c:pt>
                <c:pt idx="9">
                  <c:v>16</c:v>
                </c:pt>
                <c:pt idx="10">
                  <c:v>14</c:v>
                </c:pt>
                <c:pt idx="11">
                  <c:v>14</c:v>
                </c:pt>
                <c:pt idx="12">
                  <c:v>13</c:v>
                </c:pt>
                <c:pt idx="13">
                  <c:v>9</c:v>
                </c:pt>
                <c:pt idx="14">
                  <c:v>8</c:v>
                </c:pt>
                <c:pt idx="15">
                  <c:v>10</c:v>
                </c:pt>
                <c:pt idx="16">
                  <c:v>12</c:v>
                </c:pt>
                <c:pt idx="17">
                  <c:v>5</c:v>
                </c:pt>
              </c:numCache>
            </c:numRef>
          </c:yVal>
          <c:smooth val="0"/>
          <c:extLst>
            <c:ext xmlns:c16="http://schemas.microsoft.com/office/drawing/2014/chart" uri="{C3380CC4-5D6E-409C-BE32-E72D297353CC}">
              <c16:uniqueId val="{00000001-1132-4100-8344-7DDD7EEF1122}"/>
            </c:ext>
          </c:extLst>
        </c:ser>
        <c:dLbls>
          <c:showLegendKey val="0"/>
          <c:showVal val="0"/>
          <c:showCatName val="0"/>
          <c:showSerName val="0"/>
          <c:showPercent val="0"/>
          <c:showBubbleSize val="0"/>
        </c:dLbls>
        <c:axId val="2008148527"/>
        <c:axId val="2005755759"/>
      </c:scatterChart>
      <c:valAx>
        <c:axId val="2008148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05755759"/>
        <c:crosses val="autoZero"/>
        <c:crossBetween val="midCat"/>
      </c:valAx>
      <c:valAx>
        <c:axId val="2005755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08148527"/>
        <c:crosses val="autoZero"/>
        <c:crossBetween val="midCat"/>
      </c:valAx>
      <c:spPr>
        <a:noFill/>
        <a:ln>
          <a:noFill/>
        </a:ln>
        <a:effectLst/>
      </c:spPr>
    </c:plotArea>
    <c:legend>
      <c:legendPos val="r"/>
      <c:layout>
        <c:manualLayout>
          <c:xMode val="edge"/>
          <c:yMode val="edge"/>
          <c:x val="0.60531853972798855"/>
          <c:y val="0.10321555282976562"/>
          <c:w val="0.38794745353800469"/>
          <c:h val="0.1083137472137590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Cyclists killed or seriously injured, London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80314960629919"/>
          <c:y val="0.17171296296296296"/>
          <c:w val="0.79855949256342962"/>
          <c:h val="0.77079906678331878"/>
        </c:manualLayout>
      </c:layout>
      <c:scatterChart>
        <c:scatterStyle val="lineMarker"/>
        <c:varyColors val="0"/>
        <c:ser>
          <c:idx val="2"/>
          <c:order val="1"/>
          <c:tx>
            <c:strRef>
              <c:f>'Regions - By severity'!$H$14</c:f>
              <c:strCache>
                <c:ptCount val="1"/>
                <c:pt idx="0">
                  <c:v>Seriously injured</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trendline>
            <c:spPr>
              <a:ln w="19050" cap="rnd">
                <a:solidFill>
                  <a:schemeClr val="accent3"/>
                </a:solidFill>
                <a:prstDash val="sysDot"/>
              </a:ln>
              <a:effectLst/>
            </c:spPr>
            <c:trendlineType val="linear"/>
            <c:dispRSqr val="1"/>
            <c:dispEq val="0"/>
            <c:trendlineLbl>
              <c:layout>
                <c:manualLayout>
                  <c:x val="-9.7454068241469814E-3"/>
                  <c:y val="-3.13717556138816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'Regions - By severity'!$I$12:$AA$12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xVal>
          <c:yVal>
            <c:numRef>
              <c:f>'Regions - By severity'!$I$14:$AA$14</c:f>
              <c:numCache>
                <c:formatCode>General</c:formatCode>
                <c:ptCount val="19"/>
                <c:pt idx="0">
                  <c:v>408</c:v>
                </c:pt>
                <c:pt idx="1">
                  <c:v>442</c:v>
                </c:pt>
                <c:pt idx="2">
                  <c:v>395</c:v>
                </c:pt>
                <c:pt idx="3">
                  <c:v>419</c:v>
                </c:pt>
                <c:pt idx="4">
                  <c:v>332</c:v>
                </c:pt>
                <c:pt idx="5">
                  <c:v>351</c:v>
                </c:pt>
                <c:pt idx="6">
                  <c:v>373</c:v>
                </c:pt>
                <c:pt idx="7">
                  <c:v>446</c:v>
                </c:pt>
                <c:pt idx="8">
                  <c:v>430</c:v>
                </c:pt>
                <c:pt idx="9">
                  <c:v>420</c:v>
                </c:pt>
                <c:pt idx="10">
                  <c:v>458</c:v>
                </c:pt>
                <c:pt idx="11">
                  <c:v>555</c:v>
                </c:pt>
                <c:pt idx="12">
                  <c:v>659</c:v>
                </c:pt>
                <c:pt idx="13">
                  <c:v>475</c:v>
                </c:pt>
                <c:pt idx="14">
                  <c:v>420</c:v>
                </c:pt>
                <c:pt idx="15">
                  <c:v>378</c:v>
                </c:pt>
                <c:pt idx="16">
                  <c:v>446</c:v>
                </c:pt>
                <c:pt idx="17">
                  <c:v>674</c:v>
                </c:pt>
                <c:pt idx="18">
                  <c:v>771</c:v>
                </c:pt>
              </c:numCache>
            </c:numRef>
          </c:yVal>
          <c:smooth val="0"/>
          <c:extLst>
            <c:ext xmlns:c16="http://schemas.microsoft.com/office/drawing/2014/chart" uri="{C3380CC4-5D6E-409C-BE32-E72D297353CC}">
              <c16:uniqueId val="{00000001-9AD3-4DC7-8B0D-8522E0CE0526}"/>
            </c:ext>
          </c:extLst>
        </c:ser>
        <c:dLbls>
          <c:showLegendKey val="0"/>
          <c:showVal val="0"/>
          <c:showCatName val="0"/>
          <c:showSerName val="0"/>
          <c:showPercent val="0"/>
          <c:showBubbleSize val="0"/>
        </c:dLbls>
        <c:axId val="934718303"/>
        <c:axId val="929670463"/>
      </c:scatterChart>
      <c:scatterChart>
        <c:scatterStyle val="lineMarker"/>
        <c:varyColors val="0"/>
        <c:ser>
          <c:idx val="0"/>
          <c:order val="0"/>
          <c:tx>
            <c:strRef>
              <c:f>'Regions - By severity'!$H$13</c:f>
              <c:strCache>
                <c:ptCount val="1"/>
                <c:pt idx="0">
                  <c:v>Killed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8.4745406824146982E-2"/>
                  <c:y val="4.0497229512977545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'Regions - By severity'!$I$12:$AA$12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xVal>
          <c:yVal>
            <c:numRef>
              <c:f>'Regions - By severity'!$I$13:$AA$13</c:f>
              <c:numCache>
                <c:formatCode>General</c:formatCode>
                <c:ptCount val="19"/>
                <c:pt idx="0">
                  <c:v>14</c:v>
                </c:pt>
                <c:pt idx="1">
                  <c:v>21</c:v>
                </c:pt>
                <c:pt idx="2">
                  <c:v>20</c:v>
                </c:pt>
                <c:pt idx="3">
                  <c:v>19</c:v>
                </c:pt>
                <c:pt idx="4">
                  <c:v>8</c:v>
                </c:pt>
                <c:pt idx="5">
                  <c:v>21</c:v>
                </c:pt>
                <c:pt idx="6">
                  <c:v>19</c:v>
                </c:pt>
                <c:pt idx="7">
                  <c:v>15</c:v>
                </c:pt>
                <c:pt idx="8">
                  <c:v>15</c:v>
                </c:pt>
                <c:pt idx="9">
                  <c:v>13</c:v>
                </c:pt>
                <c:pt idx="10">
                  <c:v>10</c:v>
                </c:pt>
                <c:pt idx="11">
                  <c:v>16</c:v>
                </c:pt>
                <c:pt idx="12">
                  <c:v>14</c:v>
                </c:pt>
                <c:pt idx="13">
                  <c:v>14</c:v>
                </c:pt>
                <c:pt idx="14">
                  <c:v>13</c:v>
                </c:pt>
                <c:pt idx="15">
                  <c:v>9</c:v>
                </c:pt>
                <c:pt idx="16">
                  <c:v>8</c:v>
                </c:pt>
                <c:pt idx="17">
                  <c:v>10</c:v>
                </c:pt>
                <c:pt idx="18">
                  <c:v>12</c:v>
                </c:pt>
              </c:numCache>
            </c:numRef>
          </c:yVal>
          <c:smooth val="0"/>
          <c:extLst>
            <c:ext xmlns:c16="http://schemas.microsoft.com/office/drawing/2014/chart" uri="{C3380CC4-5D6E-409C-BE32-E72D297353CC}">
              <c16:uniqueId val="{00000003-9AD3-4DC7-8B0D-8522E0CE0526}"/>
            </c:ext>
          </c:extLst>
        </c:ser>
        <c:dLbls>
          <c:showLegendKey val="0"/>
          <c:showVal val="0"/>
          <c:showCatName val="0"/>
          <c:showSerName val="0"/>
          <c:showPercent val="0"/>
          <c:showBubbleSize val="0"/>
        </c:dLbls>
        <c:axId val="881538447"/>
        <c:axId val="661620639"/>
        <c:extLst>
          <c:ext xmlns:c15="http://schemas.microsoft.com/office/drawing/2012/chart" uri="{02D57815-91ED-43cb-92C2-25804820EDAC}">
            <c15:filteredScatterSeries>
              <c15:ser>
                <c:idx val="1"/>
                <c:order val="2"/>
                <c:tx>
                  <c:strRef>
                    <c:extLst>
                      <c:ext uri="{02D57815-91ED-43cb-92C2-25804820EDAC}">
                        <c15:formulaRef>
                          <c15:sqref>'Regions - By severity'!$H$12</c15:sqref>
                        </c15:formulaRef>
                      </c:ext>
                    </c:extLst>
                    <c:strCache>
                      <c:ptCount val="1"/>
                      <c:pt idx="0">
                        <c:v>Year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extLst>
                      <c:ext uri="{02D57815-91ED-43cb-92C2-25804820EDAC}">
                        <c15:formulaRef>
                          <c15:sqref>'Regions - By severity'!$I$12:$AA$12</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xVal>
                <c:yVal>
                  <c:numRef>
                    <c:extLst>
                      <c:ext uri="{02D57815-91ED-43cb-92C2-25804820EDAC}">
                        <c15:formulaRef>
                          <c15:sqref>'Regions - By severity'!$I$12:$AA$12</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yVal>
                <c:smooth val="0"/>
                <c:extLst>
                  <c:ext xmlns:c16="http://schemas.microsoft.com/office/drawing/2014/chart" uri="{C3380CC4-5D6E-409C-BE32-E72D297353CC}">
                    <c16:uniqueId val="{00000004-9AD3-4DC7-8B0D-8522E0CE0526}"/>
                  </c:ext>
                </c:extLst>
              </c15:ser>
            </c15:filteredScatterSeries>
            <c15:filteredScatterSeries>
              <c15:ser>
                <c:idx val="3"/>
                <c:order val="3"/>
                <c:tx>
                  <c:strRef>
                    <c:extLst xmlns:c15="http://schemas.microsoft.com/office/drawing/2012/chart">
                      <c:ext xmlns:c15="http://schemas.microsoft.com/office/drawing/2012/chart" uri="{02D57815-91ED-43cb-92C2-25804820EDAC}">
                        <c15:formulaRef>
                          <c15:sqref>'Regions - By severity'!$H$13</c15:sqref>
                        </c15:formulaRef>
                      </c:ext>
                    </c:extLst>
                    <c:strCache>
                      <c:ptCount val="1"/>
                      <c:pt idx="0">
                        <c:v>Killed</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extLst xmlns:c15="http://schemas.microsoft.com/office/drawing/2012/chart">
                      <c:ext xmlns:c15="http://schemas.microsoft.com/office/drawing/2012/chart" uri="{02D57815-91ED-43cb-92C2-25804820EDAC}">
                        <c15:formulaRef>
                          <c15:sqref>'Regions - By severity'!$I$12:$AA$12</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xVal>
                <c:yVal>
                  <c:numRef>
                    <c:extLst xmlns:c15="http://schemas.microsoft.com/office/drawing/2012/chart">
                      <c:ext xmlns:c15="http://schemas.microsoft.com/office/drawing/2012/chart" uri="{02D57815-91ED-43cb-92C2-25804820EDAC}">
                        <c15:formulaRef>
                          <c15:sqref>'Regions - By severity'!$I$13:$AA$13</c15:sqref>
                        </c15:formulaRef>
                      </c:ext>
                    </c:extLst>
                    <c:numCache>
                      <c:formatCode>General</c:formatCode>
                      <c:ptCount val="19"/>
                      <c:pt idx="0">
                        <c:v>14</c:v>
                      </c:pt>
                      <c:pt idx="1">
                        <c:v>21</c:v>
                      </c:pt>
                      <c:pt idx="2">
                        <c:v>20</c:v>
                      </c:pt>
                      <c:pt idx="3">
                        <c:v>19</c:v>
                      </c:pt>
                      <c:pt idx="4">
                        <c:v>8</c:v>
                      </c:pt>
                      <c:pt idx="5">
                        <c:v>21</c:v>
                      </c:pt>
                      <c:pt idx="6">
                        <c:v>19</c:v>
                      </c:pt>
                      <c:pt idx="7">
                        <c:v>15</c:v>
                      </c:pt>
                      <c:pt idx="8">
                        <c:v>15</c:v>
                      </c:pt>
                      <c:pt idx="9">
                        <c:v>13</c:v>
                      </c:pt>
                      <c:pt idx="10">
                        <c:v>10</c:v>
                      </c:pt>
                      <c:pt idx="11">
                        <c:v>16</c:v>
                      </c:pt>
                      <c:pt idx="12">
                        <c:v>14</c:v>
                      </c:pt>
                      <c:pt idx="13">
                        <c:v>14</c:v>
                      </c:pt>
                      <c:pt idx="14">
                        <c:v>13</c:v>
                      </c:pt>
                      <c:pt idx="15">
                        <c:v>9</c:v>
                      </c:pt>
                      <c:pt idx="16">
                        <c:v>8</c:v>
                      </c:pt>
                      <c:pt idx="17">
                        <c:v>10</c:v>
                      </c:pt>
                      <c:pt idx="18">
                        <c:v>12</c:v>
                      </c:pt>
                    </c:numCache>
                  </c:numRef>
                </c:yVal>
                <c:smooth val="0"/>
                <c:extLst xmlns:c15="http://schemas.microsoft.com/office/drawing/2012/chart">
                  <c:ext xmlns:c16="http://schemas.microsoft.com/office/drawing/2014/chart" uri="{C3380CC4-5D6E-409C-BE32-E72D297353CC}">
                    <c16:uniqueId val="{00000005-9AD3-4DC7-8B0D-8522E0CE0526}"/>
                  </c:ext>
                </c:extLst>
              </c15:ser>
            </c15:filteredScatterSeries>
            <c15:filteredScatterSeries>
              <c15:ser>
                <c:idx val="4"/>
                <c:order val="4"/>
                <c:tx>
                  <c:strRef>
                    <c:extLst xmlns:c15="http://schemas.microsoft.com/office/drawing/2012/chart">
                      <c:ext xmlns:c15="http://schemas.microsoft.com/office/drawing/2012/chart" uri="{02D57815-91ED-43cb-92C2-25804820EDAC}">
                        <c15:formulaRef>
                          <c15:sqref>'Regions - By severity'!$H$14</c15:sqref>
                        </c15:formulaRef>
                      </c:ext>
                    </c:extLst>
                    <c:strCache>
                      <c:ptCount val="1"/>
                      <c:pt idx="0">
                        <c:v>Seriously injured</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extLst xmlns:c15="http://schemas.microsoft.com/office/drawing/2012/chart">
                      <c:ext xmlns:c15="http://schemas.microsoft.com/office/drawing/2012/chart" uri="{02D57815-91ED-43cb-92C2-25804820EDAC}">
                        <c15:formulaRef>
                          <c15:sqref>'Regions - By severity'!$I$12:$AA$12</c15:sqref>
                        </c15:formulaRef>
                      </c:ext>
                    </c:extLst>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xVal>
                <c:yVal>
                  <c:numRef>
                    <c:extLst xmlns:c15="http://schemas.microsoft.com/office/drawing/2012/chart">
                      <c:ext xmlns:c15="http://schemas.microsoft.com/office/drawing/2012/chart" uri="{02D57815-91ED-43cb-92C2-25804820EDAC}">
                        <c15:formulaRef>
                          <c15:sqref>'Regions - By severity'!$I$14:$AA$14</c15:sqref>
                        </c15:formulaRef>
                      </c:ext>
                    </c:extLst>
                    <c:numCache>
                      <c:formatCode>General</c:formatCode>
                      <c:ptCount val="19"/>
                      <c:pt idx="0">
                        <c:v>408</c:v>
                      </c:pt>
                      <c:pt idx="1">
                        <c:v>442</c:v>
                      </c:pt>
                      <c:pt idx="2">
                        <c:v>395</c:v>
                      </c:pt>
                      <c:pt idx="3">
                        <c:v>419</c:v>
                      </c:pt>
                      <c:pt idx="4">
                        <c:v>332</c:v>
                      </c:pt>
                      <c:pt idx="5">
                        <c:v>351</c:v>
                      </c:pt>
                      <c:pt idx="6">
                        <c:v>373</c:v>
                      </c:pt>
                      <c:pt idx="7">
                        <c:v>446</c:v>
                      </c:pt>
                      <c:pt idx="8">
                        <c:v>430</c:v>
                      </c:pt>
                      <c:pt idx="9">
                        <c:v>420</c:v>
                      </c:pt>
                      <c:pt idx="10">
                        <c:v>458</c:v>
                      </c:pt>
                      <c:pt idx="11">
                        <c:v>555</c:v>
                      </c:pt>
                      <c:pt idx="12">
                        <c:v>659</c:v>
                      </c:pt>
                      <c:pt idx="13">
                        <c:v>475</c:v>
                      </c:pt>
                      <c:pt idx="14">
                        <c:v>420</c:v>
                      </c:pt>
                      <c:pt idx="15">
                        <c:v>378</c:v>
                      </c:pt>
                      <c:pt idx="16">
                        <c:v>446</c:v>
                      </c:pt>
                      <c:pt idx="17">
                        <c:v>674</c:v>
                      </c:pt>
                      <c:pt idx="18">
                        <c:v>771</c:v>
                      </c:pt>
                    </c:numCache>
                  </c:numRef>
                </c:yVal>
                <c:smooth val="0"/>
                <c:extLst xmlns:c15="http://schemas.microsoft.com/office/drawing/2012/chart">
                  <c:ext xmlns:c16="http://schemas.microsoft.com/office/drawing/2014/chart" uri="{C3380CC4-5D6E-409C-BE32-E72D297353CC}">
                    <c16:uniqueId val="{00000006-9AD3-4DC7-8B0D-8522E0CE0526}"/>
                  </c:ext>
                </c:extLst>
              </c15:ser>
            </c15:filteredScatterSeries>
          </c:ext>
        </c:extLst>
      </c:scatterChart>
      <c:valAx>
        <c:axId val="934718303"/>
        <c:scaling>
          <c:orientation val="minMax"/>
          <c:min val="2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670463"/>
        <c:crosses val="autoZero"/>
        <c:crossBetween val="midCat"/>
      </c:valAx>
      <c:valAx>
        <c:axId val="929670463"/>
        <c:scaling>
          <c:orientation val="minMax"/>
          <c:max val="8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Serious Injury</a:t>
                </a:r>
              </a:p>
              <a:p>
                <a:pPr>
                  <a:defRPr/>
                </a:pP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4718303"/>
        <c:crosses val="autoZero"/>
        <c:crossBetween val="midCat"/>
      </c:valAx>
      <c:valAx>
        <c:axId val="661620639"/>
        <c:scaling>
          <c:orientation val="minMax"/>
          <c:max val="5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Killed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538447"/>
        <c:crosses val="max"/>
        <c:crossBetween val="midCat"/>
      </c:valAx>
      <c:valAx>
        <c:axId val="881538447"/>
        <c:scaling>
          <c:orientation val="minMax"/>
        </c:scaling>
        <c:delete val="1"/>
        <c:axPos val="b"/>
        <c:numFmt formatCode="General" sourceLinked="1"/>
        <c:majorTickMark val="out"/>
        <c:minorTickMark val="none"/>
        <c:tickLblPos val="nextTo"/>
        <c:crossAx val="661620639"/>
        <c:crosses val="autoZero"/>
        <c:crossBetween val="midCat"/>
      </c:valAx>
      <c:spPr>
        <a:noFill/>
        <a:ln>
          <a:noFill/>
        </a:ln>
        <a:effectLst/>
      </c:spPr>
    </c:plotArea>
    <c:legend>
      <c:legendPos val="r"/>
      <c:layout>
        <c:manualLayout>
          <c:xMode val="edge"/>
          <c:yMode val="edge"/>
          <c:x val="0.1249435695538058"/>
          <c:y val="0.14107071827289194"/>
          <c:w val="0.38444597550306209"/>
          <c:h val="0.246652619126834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Cyclists killed or seriously injured, England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202537182852145"/>
          <c:y val="0.17171296296296296"/>
          <c:w val="0.75967060367454065"/>
          <c:h val="0.77079906678331878"/>
        </c:manualLayout>
      </c:layout>
      <c:scatterChart>
        <c:scatterStyle val="lineMarker"/>
        <c:varyColors val="0"/>
        <c:ser>
          <c:idx val="4"/>
          <c:order val="1"/>
          <c:tx>
            <c:strRef>
              <c:f>'Countries - By severity'!$H$14</c:f>
              <c:strCache>
                <c:ptCount val="1"/>
                <c:pt idx="0">
                  <c:v>Seriously injured</c:v>
                </c:pt>
              </c:strCache>
            </c:strRef>
          </c:tx>
          <c:spPr>
            <a:ln w="19050" cap="rnd">
              <a:solidFill>
                <a:schemeClr val="accent3"/>
              </a:solidFill>
              <a:round/>
            </a:ln>
            <a:effectLst/>
          </c:spPr>
          <c:marker>
            <c:symbol val="circle"/>
            <c:size val="5"/>
            <c:spPr>
              <a:solidFill>
                <a:schemeClr val="accent3"/>
              </a:solidFill>
              <a:ln w="9525">
                <a:solidFill>
                  <a:schemeClr val="bg1">
                    <a:lumMod val="50000"/>
                  </a:schemeClr>
                </a:solidFill>
              </a:ln>
              <a:effectLst/>
            </c:spPr>
          </c:marker>
          <c:trendline>
            <c:spPr>
              <a:ln w="19050" cap="rnd">
                <a:solidFill>
                  <a:schemeClr val="accent5"/>
                </a:solidFill>
                <a:prstDash val="sysDot"/>
              </a:ln>
              <a:effectLst/>
            </c:spPr>
            <c:trendlineType val="linear"/>
            <c:dispRSqr val="1"/>
            <c:dispEq val="0"/>
            <c:trendlineLbl>
              <c:layout>
                <c:manualLayout>
                  <c:x val="-4.2034558180227471E-2"/>
                  <c:y val="-3.0690769287641861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'Countries - By severity'!$I$12:$AA$12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xVal>
          <c:yVal>
            <c:numRef>
              <c:f>'Countries - By severity'!$I$14:$AA$14</c:f>
              <c:numCache>
                <c:formatCode>General</c:formatCode>
                <c:ptCount val="19"/>
                <c:pt idx="0">
                  <c:v>2419</c:v>
                </c:pt>
                <c:pt idx="1">
                  <c:v>2314</c:v>
                </c:pt>
                <c:pt idx="2">
                  <c:v>2117</c:v>
                </c:pt>
                <c:pt idx="3">
                  <c:v>2104</c:v>
                </c:pt>
                <c:pt idx="4">
                  <c:v>1997</c:v>
                </c:pt>
                <c:pt idx="5">
                  <c:v>2037</c:v>
                </c:pt>
                <c:pt idx="6">
                  <c:v>2097</c:v>
                </c:pt>
                <c:pt idx="7">
                  <c:v>2206</c:v>
                </c:pt>
                <c:pt idx="8">
                  <c:v>2236</c:v>
                </c:pt>
                <c:pt idx="9">
                  <c:v>2377</c:v>
                </c:pt>
                <c:pt idx="10">
                  <c:v>2456</c:v>
                </c:pt>
                <c:pt idx="11">
                  <c:v>2822</c:v>
                </c:pt>
                <c:pt idx="12">
                  <c:v>2975</c:v>
                </c:pt>
                <c:pt idx="13">
                  <c:v>2898</c:v>
                </c:pt>
                <c:pt idx="14">
                  <c:v>3112</c:v>
                </c:pt>
                <c:pt idx="15">
                  <c:v>2954</c:v>
                </c:pt>
                <c:pt idx="16">
                  <c:v>3138</c:v>
                </c:pt>
                <c:pt idx="17">
                  <c:v>3419</c:v>
                </c:pt>
                <c:pt idx="18">
                  <c:v>3451</c:v>
                </c:pt>
              </c:numCache>
            </c:numRef>
          </c:yVal>
          <c:smooth val="0"/>
          <c:extLst>
            <c:ext xmlns:c16="http://schemas.microsoft.com/office/drawing/2014/chart" uri="{C3380CC4-5D6E-409C-BE32-E72D297353CC}">
              <c16:uniqueId val="{00000001-CC12-49C6-9C88-2A1C8BB31E2C}"/>
            </c:ext>
          </c:extLst>
        </c:ser>
        <c:dLbls>
          <c:showLegendKey val="0"/>
          <c:showVal val="0"/>
          <c:showCatName val="0"/>
          <c:showSerName val="0"/>
          <c:showPercent val="0"/>
          <c:showBubbleSize val="0"/>
        </c:dLbls>
        <c:axId val="934718303"/>
        <c:axId val="929670463"/>
      </c:scatterChart>
      <c:scatterChart>
        <c:scatterStyle val="lineMarker"/>
        <c:varyColors val="0"/>
        <c:ser>
          <c:idx val="0"/>
          <c:order val="0"/>
          <c:tx>
            <c:strRef>
              <c:f>'Countries - By severity'!$H$13</c:f>
              <c:strCache>
                <c:ptCount val="1"/>
                <c:pt idx="0">
                  <c:v>Killed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0"/>
            <c:trendlineLbl>
              <c:layout>
                <c:manualLayout>
                  <c:x val="-5.9234470691163603E-3"/>
                  <c:y val="5.0068980814017963E-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'Countries - By severity'!$I$12:$AA$12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xVal>
          <c:yVal>
            <c:numRef>
              <c:f>'Countries - By severity'!$I$13:$AA$13</c:f>
              <c:numCache>
                <c:formatCode>General</c:formatCode>
                <c:ptCount val="19"/>
                <c:pt idx="0">
                  <c:v>112</c:v>
                </c:pt>
                <c:pt idx="1">
                  <c:v>120</c:v>
                </c:pt>
                <c:pt idx="2">
                  <c:v>119</c:v>
                </c:pt>
                <c:pt idx="3">
                  <c:v>94</c:v>
                </c:pt>
                <c:pt idx="4">
                  <c:v>118</c:v>
                </c:pt>
                <c:pt idx="5">
                  <c:v>130</c:v>
                </c:pt>
                <c:pt idx="6">
                  <c:v>127</c:v>
                </c:pt>
                <c:pt idx="7">
                  <c:v>129</c:v>
                </c:pt>
                <c:pt idx="8">
                  <c:v>102</c:v>
                </c:pt>
                <c:pt idx="9">
                  <c:v>93</c:v>
                </c:pt>
                <c:pt idx="10">
                  <c:v>102</c:v>
                </c:pt>
                <c:pt idx="11">
                  <c:v>89</c:v>
                </c:pt>
                <c:pt idx="12">
                  <c:v>105</c:v>
                </c:pt>
                <c:pt idx="13">
                  <c:v>91</c:v>
                </c:pt>
                <c:pt idx="14">
                  <c:v>100</c:v>
                </c:pt>
                <c:pt idx="15">
                  <c:v>93</c:v>
                </c:pt>
                <c:pt idx="16">
                  <c:v>91</c:v>
                </c:pt>
                <c:pt idx="17">
                  <c:v>92</c:v>
                </c:pt>
                <c:pt idx="18">
                  <c:v>90</c:v>
                </c:pt>
              </c:numCache>
            </c:numRef>
          </c:yVal>
          <c:smooth val="0"/>
          <c:extLst>
            <c:ext xmlns:c16="http://schemas.microsoft.com/office/drawing/2014/chart" uri="{C3380CC4-5D6E-409C-BE32-E72D297353CC}">
              <c16:uniqueId val="{00000003-CC12-49C6-9C88-2A1C8BB31E2C}"/>
            </c:ext>
          </c:extLst>
        </c:ser>
        <c:dLbls>
          <c:showLegendKey val="0"/>
          <c:showVal val="0"/>
          <c:showCatName val="0"/>
          <c:showSerName val="0"/>
          <c:showPercent val="0"/>
          <c:showBubbleSize val="0"/>
        </c:dLbls>
        <c:axId val="1406536479"/>
        <c:axId val="1406519423"/>
      </c:scatterChart>
      <c:valAx>
        <c:axId val="934718303"/>
        <c:scaling>
          <c:orientation val="minMax"/>
          <c:min val="2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9670463"/>
        <c:crosses val="autoZero"/>
        <c:crossBetween val="midCat"/>
      </c:valAx>
      <c:valAx>
        <c:axId val="929670463"/>
        <c:scaling>
          <c:orientation val="minMax"/>
          <c:max val="4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Serious injury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4718303"/>
        <c:crosses val="autoZero"/>
        <c:crossBetween val="midCat"/>
      </c:valAx>
      <c:valAx>
        <c:axId val="1406519423"/>
        <c:scaling>
          <c:orientation val="minMax"/>
          <c:max val="20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Killed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6536479"/>
        <c:crosses val="max"/>
        <c:crossBetween val="midCat"/>
      </c:valAx>
      <c:valAx>
        <c:axId val="1406536479"/>
        <c:scaling>
          <c:orientation val="minMax"/>
        </c:scaling>
        <c:delete val="1"/>
        <c:axPos val="b"/>
        <c:numFmt formatCode="General" sourceLinked="1"/>
        <c:majorTickMark val="out"/>
        <c:minorTickMark val="none"/>
        <c:tickLblPos val="nextTo"/>
        <c:crossAx val="1406519423"/>
        <c:crosses val="autoZero"/>
        <c:crossBetween val="midCat"/>
      </c:valAx>
      <c:spPr>
        <a:noFill/>
        <a:ln>
          <a:noFill/>
        </a:ln>
        <a:effectLst/>
      </c:spPr>
    </c:plotArea>
    <c:legend>
      <c:legendPos val="r"/>
      <c:layout>
        <c:manualLayout>
          <c:xMode val="edge"/>
          <c:yMode val="edge"/>
          <c:x val="0.13049912510936135"/>
          <c:y val="0.12980311263908914"/>
          <c:w val="0.32889041994750656"/>
          <c:h val="0.224117407859228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0" i="0" baseline="0">
                <a:effectLst/>
              </a:rPr>
              <a:t>Pedal cycle casualties, indexed to 1979-82. GB,from RAS30065. Bases: K-307;Ser-5.256;Slt-19,907.</a:t>
            </a:r>
            <a:endParaRPr lang="en-GB"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122703412073491E-2"/>
          <c:y val="0.20560185185185184"/>
          <c:w val="0.8469884076990376"/>
          <c:h val="0.68294728783902003"/>
        </c:manualLayout>
      </c:layout>
      <c:scatterChart>
        <c:scatterStyle val="lineMarker"/>
        <c:varyColors val="0"/>
        <c:ser>
          <c:idx val="0"/>
          <c:order val="0"/>
          <c:tx>
            <c:strRef>
              <c:f>'ras30065'!$Q$7</c:f>
              <c:strCache>
                <c:ptCount val="1"/>
                <c:pt idx="0">
                  <c:v>Killed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'ras30065'!$A$10:$A$49</c:f>
              <c:numCache>
                <c:formatCode>0</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'ras30065'!$AF$10:$AF$49</c:f>
              <c:numCache>
                <c:formatCode>0%</c:formatCode>
                <c:ptCount val="40"/>
                <c:pt idx="0">
                  <c:v>1.0440456769983686</c:v>
                </c:pt>
                <c:pt idx="1">
                  <c:v>0.9853181076672104</c:v>
                </c:pt>
                <c:pt idx="2">
                  <c:v>1.0114192495921697</c:v>
                </c:pt>
                <c:pt idx="3">
                  <c:v>0.95921696574225124</c:v>
                </c:pt>
                <c:pt idx="4">
                  <c:v>1.0538336052202284</c:v>
                </c:pt>
                <c:pt idx="5">
                  <c:v>1.1256117455138663</c:v>
                </c:pt>
                <c:pt idx="6">
                  <c:v>0.93311582381729197</c:v>
                </c:pt>
                <c:pt idx="7">
                  <c:v>0.88417618270799347</c:v>
                </c:pt>
                <c:pt idx="8">
                  <c:v>0.91353996737357257</c:v>
                </c:pt>
                <c:pt idx="9">
                  <c:v>0.74061990212071782</c:v>
                </c:pt>
                <c:pt idx="10">
                  <c:v>0.95921696574225124</c:v>
                </c:pt>
                <c:pt idx="11">
                  <c:v>0.83523654159869498</c:v>
                </c:pt>
                <c:pt idx="12">
                  <c:v>0.78955954323001631</c:v>
                </c:pt>
                <c:pt idx="13">
                  <c:v>0.66557911908646006</c:v>
                </c:pt>
                <c:pt idx="14">
                  <c:v>0.60685154975530176</c:v>
                </c:pt>
                <c:pt idx="15">
                  <c:v>0.5611745513866232</c:v>
                </c:pt>
                <c:pt idx="16">
                  <c:v>0.69494290375203915</c:v>
                </c:pt>
                <c:pt idx="17">
                  <c:v>0.66231647634584012</c:v>
                </c:pt>
                <c:pt idx="18">
                  <c:v>0.59706362153344206</c:v>
                </c:pt>
                <c:pt idx="19">
                  <c:v>0.51549755301794453</c:v>
                </c:pt>
                <c:pt idx="20">
                  <c:v>0.5611745513866232</c:v>
                </c:pt>
                <c:pt idx="21">
                  <c:v>0.41435562805872755</c:v>
                </c:pt>
                <c:pt idx="22">
                  <c:v>0.45024469820554647</c:v>
                </c:pt>
                <c:pt idx="23">
                  <c:v>0.42414355628058725</c:v>
                </c:pt>
                <c:pt idx="24">
                  <c:v>0.37194127243066882</c:v>
                </c:pt>
                <c:pt idx="25">
                  <c:v>0.43719412724306689</c:v>
                </c:pt>
                <c:pt idx="26">
                  <c:v>0.4828711256117455</c:v>
                </c:pt>
                <c:pt idx="27">
                  <c:v>0.47634584013050568</c:v>
                </c:pt>
                <c:pt idx="28">
                  <c:v>0.44371941272430671</c:v>
                </c:pt>
                <c:pt idx="29">
                  <c:v>0.37520391517128876</c:v>
                </c:pt>
                <c:pt idx="30">
                  <c:v>0.33931484502446985</c:v>
                </c:pt>
                <c:pt idx="31">
                  <c:v>0.36215334420880912</c:v>
                </c:pt>
                <c:pt idx="32">
                  <c:v>0.34910277324632955</c:v>
                </c:pt>
                <c:pt idx="33">
                  <c:v>0.38499184339314846</c:v>
                </c:pt>
                <c:pt idx="34">
                  <c:v>0.35562805872756931</c:v>
                </c:pt>
                <c:pt idx="35">
                  <c:v>0.36867862969004894</c:v>
                </c:pt>
                <c:pt idx="36">
                  <c:v>0.32626427406199021</c:v>
                </c:pt>
                <c:pt idx="37">
                  <c:v>0.33278955954323003</c:v>
                </c:pt>
                <c:pt idx="38">
                  <c:v>0.32952691680261009</c:v>
                </c:pt>
                <c:pt idx="39">
                  <c:v>0.32300163132137033</c:v>
                </c:pt>
              </c:numCache>
            </c:numRef>
          </c:yVal>
          <c:smooth val="0"/>
          <c:extLst>
            <c:ext xmlns:c16="http://schemas.microsoft.com/office/drawing/2014/chart" uri="{C3380CC4-5D6E-409C-BE32-E72D297353CC}">
              <c16:uniqueId val="{00000000-8C1C-49E8-A037-B101D1F406B5}"/>
            </c:ext>
          </c:extLst>
        </c:ser>
        <c:ser>
          <c:idx val="1"/>
          <c:order val="1"/>
          <c:tx>
            <c:strRef>
              <c:f>'ras30065'!$R$7</c:f>
              <c:strCache>
                <c:ptCount val="1"/>
                <c:pt idx="0">
                  <c:v>Serious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'ras30065'!$A$10:$A$49</c:f>
              <c:numCache>
                <c:formatCode>0</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'ras30065'!$AG$10:$AG$49</c:f>
              <c:numCache>
                <c:formatCode>0%</c:formatCode>
                <c:ptCount val="40"/>
                <c:pt idx="0">
                  <c:v>0.93616211587860332</c:v>
                </c:pt>
                <c:pt idx="1">
                  <c:v>0.99590904766435162</c:v>
                </c:pt>
                <c:pt idx="2">
                  <c:v>0.98829797355151749</c:v>
                </c:pt>
                <c:pt idx="3">
                  <c:v>1.0796308629055276</c:v>
                </c:pt>
                <c:pt idx="4">
                  <c:v>1.1555513271810485</c:v>
                </c:pt>
                <c:pt idx="5">
                  <c:v>1.1892303301303397</c:v>
                </c:pt>
                <c:pt idx="6">
                  <c:v>1.0210255922367044</c:v>
                </c:pt>
                <c:pt idx="7">
                  <c:v>0.94776900390067553</c:v>
                </c:pt>
                <c:pt idx="8">
                  <c:v>0.92303301303396446</c:v>
                </c:pt>
                <c:pt idx="9">
                  <c:v>0.8851679193226144</c:v>
                </c:pt>
                <c:pt idx="10">
                  <c:v>0.92017886024165163</c:v>
                </c:pt>
                <c:pt idx="11">
                  <c:v>0.82656264865379125</c:v>
                </c:pt>
                <c:pt idx="12">
                  <c:v>0.75102273808391207</c:v>
                </c:pt>
                <c:pt idx="13">
                  <c:v>0.72076871848539625</c:v>
                </c:pt>
                <c:pt idx="14">
                  <c:v>0.68708971553610498</c:v>
                </c:pt>
                <c:pt idx="15">
                  <c:v>0.72857006945105129</c:v>
                </c:pt>
                <c:pt idx="16">
                  <c:v>0.71429930548948717</c:v>
                </c:pt>
                <c:pt idx="17">
                  <c:v>0.68233279421558368</c:v>
                </c:pt>
                <c:pt idx="18">
                  <c:v>0.64865379126629241</c:v>
                </c:pt>
                <c:pt idx="19">
                  <c:v>0.60013319379697461</c:v>
                </c:pt>
                <c:pt idx="20">
                  <c:v>0.57159166587384647</c:v>
                </c:pt>
                <c:pt idx="21">
                  <c:v>0.50290172200551808</c:v>
                </c:pt>
                <c:pt idx="22">
                  <c:v>0.48330320616497002</c:v>
                </c:pt>
                <c:pt idx="23">
                  <c:v>0.44144229854438205</c:v>
                </c:pt>
                <c:pt idx="24">
                  <c:v>0.43706593092950241</c:v>
                </c:pt>
                <c:pt idx="25">
                  <c:v>0.41366187803253734</c:v>
                </c:pt>
                <c:pt idx="26">
                  <c:v>0.42089239843972981</c:v>
                </c:pt>
                <c:pt idx="27">
                  <c:v>0.43687565407668155</c:v>
                </c:pt>
                <c:pt idx="28">
                  <c:v>0.46199219864903435</c:v>
                </c:pt>
                <c:pt idx="29">
                  <c:v>0.46617828941109313</c:v>
                </c:pt>
                <c:pt idx="30">
                  <c:v>0.49586147845114642</c:v>
                </c:pt>
                <c:pt idx="31">
                  <c:v>0.50613642850347251</c:v>
                </c:pt>
                <c:pt idx="32">
                  <c:v>0.58700409095233563</c:v>
                </c:pt>
                <c:pt idx="33">
                  <c:v>0.61307201978879267</c:v>
                </c:pt>
                <c:pt idx="34">
                  <c:v>0.59804014841594522</c:v>
                </c:pt>
                <c:pt idx="35">
                  <c:v>0.64713157644372565</c:v>
                </c:pt>
                <c:pt idx="36">
                  <c:v>0.61630672628674721</c:v>
                </c:pt>
                <c:pt idx="37">
                  <c:v>0.64637046903244222</c:v>
                </c:pt>
                <c:pt idx="38">
                  <c:v>0.70364380173151941</c:v>
                </c:pt>
                <c:pt idx="39">
                  <c:v>0.70535629340690709</c:v>
                </c:pt>
              </c:numCache>
            </c:numRef>
          </c:yVal>
          <c:smooth val="0"/>
          <c:extLst>
            <c:ext xmlns:c16="http://schemas.microsoft.com/office/drawing/2014/chart" uri="{C3380CC4-5D6E-409C-BE32-E72D297353CC}">
              <c16:uniqueId val="{00000001-8C1C-49E8-A037-B101D1F406B5}"/>
            </c:ext>
          </c:extLst>
        </c:ser>
        <c:ser>
          <c:idx val="2"/>
          <c:order val="2"/>
          <c:tx>
            <c:strRef>
              <c:f>'ras30065'!$S$7</c:f>
              <c:strCache>
                <c:ptCount val="1"/>
                <c:pt idx="0">
                  <c:v>Slight</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'ras30065'!$A$10:$A$49</c:f>
              <c:numCache>
                <c:formatCode>0</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'ras30065'!$AH$10:$AH$49</c:f>
              <c:numCache>
                <c:formatCode>0%</c:formatCode>
                <c:ptCount val="40"/>
                <c:pt idx="0">
                  <c:v>0.92453754285499001</c:v>
                </c:pt>
                <c:pt idx="1">
                  <c:v>0.96708485601979177</c:v>
                </c:pt>
                <c:pt idx="2">
                  <c:v>0.99471298145148124</c:v>
                </c:pt>
                <c:pt idx="3">
                  <c:v>1.113664619673737</c:v>
                </c:pt>
                <c:pt idx="4">
                  <c:v>1.2146328598877294</c:v>
                </c:pt>
                <c:pt idx="5">
                  <c:v>1.2228710645619059</c:v>
                </c:pt>
                <c:pt idx="6">
                  <c:v>1.072272664481533</c:v>
                </c:pt>
                <c:pt idx="7">
                  <c:v>1.0487636413869319</c:v>
                </c:pt>
                <c:pt idx="8">
                  <c:v>1.0580567381230457</c:v>
                </c:pt>
                <c:pt idx="9">
                  <c:v>1.0533850732773236</c:v>
                </c:pt>
                <c:pt idx="10">
                  <c:v>1.1745971944894449</c:v>
                </c:pt>
                <c:pt idx="11">
                  <c:v>1.096183551218777</c:v>
                </c:pt>
                <c:pt idx="12">
                  <c:v>1.0362054025543457</c:v>
                </c:pt>
                <c:pt idx="13">
                  <c:v>1.0436901128985672</c:v>
                </c:pt>
                <c:pt idx="14">
                  <c:v>1.0192266636526894</c:v>
                </c:pt>
                <c:pt idx="15">
                  <c:v>1.0467543231737182</c:v>
                </c:pt>
                <c:pt idx="16">
                  <c:v>1.0537869369199664</c:v>
                </c:pt>
                <c:pt idx="17">
                  <c:v>1.0445943060945133</c:v>
                </c:pt>
                <c:pt idx="18">
                  <c:v>1.0571023119717691</c:v>
                </c:pt>
                <c:pt idx="19">
                  <c:v>0.98511848698338544</c:v>
                </c:pt>
                <c:pt idx="20">
                  <c:v>0.98778083361589375</c:v>
                </c:pt>
                <c:pt idx="21">
                  <c:v>0.89625638900400606</c:v>
                </c:pt>
                <c:pt idx="22">
                  <c:v>0.82562885380954176</c:v>
                </c:pt>
                <c:pt idx="23">
                  <c:v>0.73626442627685895</c:v>
                </c:pt>
                <c:pt idx="24">
                  <c:v>0.7345062728402969</c:v>
                </c:pt>
                <c:pt idx="25">
                  <c:v>0.72034057943713969</c:v>
                </c:pt>
                <c:pt idx="26">
                  <c:v>0.71335819864622185</c:v>
                </c:pt>
                <c:pt idx="27">
                  <c:v>0.69090406761355783</c:v>
                </c:pt>
                <c:pt idx="28">
                  <c:v>0.68472541410792553</c:v>
                </c:pt>
                <c:pt idx="29">
                  <c:v>0.68979894259629027</c:v>
                </c:pt>
                <c:pt idx="30">
                  <c:v>0.72104384081176454</c:v>
                </c:pt>
                <c:pt idx="31">
                  <c:v>0.72405781813158521</c:v>
                </c:pt>
                <c:pt idx="32">
                  <c:v>0.80488264325810943</c:v>
                </c:pt>
                <c:pt idx="33">
                  <c:v>0.79121927940825576</c:v>
                </c:pt>
                <c:pt idx="34">
                  <c:v>0.81307061497695565</c:v>
                </c:pt>
                <c:pt idx="35">
                  <c:v>0.89279031508621232</c:v>
                </c:pt>
                <c:pt idx="36">
                  <c:v>0.77886197239699106</c:v>
                </c:pt>
                <c:pt idx="37">
                  <c:v>0.75238920493789951</c:v>
                </c:pt>
                <c:pt idx="38">
                  <c:v>0.72948297730726241</c:v>
                </c:pt>
                <c:pt idx="39">
                  <c:v>0.6904017380602544</c:v>
                </c:pt>
              </c:numCache>
            </c:numRef>
          </c:yVal>
          <c:smooth val="0"/>
          <c:extLst>
            <c:ext xmlns:c16="http://schemas.microsoft.com/office/drawing/2014/chart" uri="{C3380CC4-5D6E-409C-BE32-E72D297353CC}">
              <c16:uniqueId val="{00000002-8C1C-49E8-A037-B101D1F406B5}"/>
            </c:ext>
          </c:extLst>
        </c:ser>
        <c:dLbls>
          <c:showLegendKey val="0"/>
          <c:showVal val="0"/>
          <c:showCatName val="0"/>
          <c:showSerName val="0"/>
          <c:showPercent val="0"/>
          <c:showBubbleSize val="0"/>
        </c:dLbls>
        <c:axId val="1480083183"/>
        <c:axId val="1482568239"/>
      </c:scatterChart>
      <c:valAx>
        <c:axId val="1480083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2568239"/>
        <c:crosses val="autoZero"/>
        <c:crossBetween val="midCat"/>
      </c:valAx>
      <c:valAx>
        <c:axId val="148256823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083183"/>
        <c:crosses val="autoZero"/>
        <c:crossBetween val="midCat"/>
      </c:valAx>
      <c:spPr>
        <a:noFill/>
        <a:ln>
          <a:noFill/>
        </a:ln>
        <a:effectLst/>
      </c:spPr>
    </c:plotArea>
    <c:legend>
      <c:legendPos val="b"/>
      <c:layout>
        <c:manualLayout>
          <c:xMode val="edge"/>
          <c:yMode val="edge"/>
          <c:x val="0.70421041119860017"/>
          <c:y val="0.16724482356372125"/>
          <c:w val="0.22213473315835519"/>
          <c:h val="0.19849591717701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0" i="0" baseline="0">
                <a:effectLst/>
              </a:rPr>
              <a:t>Pedal cycle casualties, indexed to 1979-82. GB,from RAS30065. </a:t>
            </a:r>
            <a:r>
              <a:rPr lang="en-GB" sz="1000" b="0" i="0" u="none" strike="noStrike" baseline="0">
                <a:effectLst/>
              </a:rPr>
              <a:t>Bases: K-307;Ser-5.256.</a:t>
            </a:r>
            <a:endParaRPr lang="en-GB"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'ras30065'!$Q$7</c:f>
              <c:strCache>
                <c:ptCount val="1"/>
                <c:pt idx="0">
                  <c:v>Killed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'ras30065'!$A$10:$A$49</c:f>
              <c:numCache>
                <c:formatCode>0</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'ras30065'!$AF$10:$AF$49</c:f>
              <c:numCache>
                <c:formatCode>0%</c:formatCode>
                <c:ptCount val="40"/>
                <c:pt idx="0">
                  <c:v>1.0440456769983686</c:v>
                </c:pt>
                <c:pt idx="1">
                  <c:v>0.9853181076672104</c:v>
                </c:pt>
                <c:pt idx="2">
                  <c:v>1.0114192495921697</c:v>
                </c:pt>
                <c:pt idx="3">
                  <c:v>0.95921696574225124</c:v>
                </c:pt>
                <c:pt idx="4">
                  <c:v>1.0538336052202284</c:v>
                </c:pt>
                <c:pt idx="5">
                  <c:v>1.1256117455138663</c:v>
                </c:pt>
                <c:pt idx="6">
                  <c:v>0.93311582381729197</c:v>
                </c:pt>
                <c:pt idx="7">
                  <c:v>0.88417618270799347</c:v>
                </c:pt>
                <c:pt idx="8">
                  <c:v>0.91353996737357257</c:v>
                </c:pt>
                <c:pt idx="9">
                  <c:v>0.74061990212071782</c:v>
                </c:pt>
                <c:pt idx="10">
                  <c:v>0.95921696574225124</c:v>
                </c:pt>
                <c:pt idx="11">
                  <c:v>0.83523654159869498</c:v>
                </c:pt>
                <c:pt idx="12">
                  <c:v>0.78955954323001631</c:v>
                </c:pt>
                <c:pt idx="13">
                  <c:v>0.66557911908646006</c:v>
                </c:pt>
                <c:pt idx="14">
                  <c:v>0.60685154975530176</c:v>
                </c:pt>
                <c:pt idx="15">
                  <c:v>0.5611745513866232</c:v>
                </c:pt>
                <c:pt idx="16">
                  <c:v>0.69494290375203915</c:v>
                </c:pt>
                <c:pt idx="17">
                  <c:v>0.66231647634584012</c:v>
                </c:pt>
                <c:pt idx="18">
                  <c:v>0.59706362153344206</c:v>
                </c:pt>
                <c:pt idx="19">
                  <c:v>0.51549755301794453</c:v>
                </c:pt>
                <c:pt idx="20">
                  <c:v>0.5611745513866232</c:v>
                </c:pt>
                <c:pt idx="21">
                  <c:v>0.41435562805872755</c:v>
                </c:pt>
                <c:pt idx="22">
                  <c:v>0.45024469820554647</c:v>
                </c:pt>
                <c:pt idx="23">
                  <c:v>0.42414355628058725</c:v>
                </c:pt>
                <c:pt idx="24">
                  <c:v>0.37194127243066882</c:v>
                </c:pt>
                <c:pt idx="25">
                  <c:v>0.43719412724306689</c:v>
                </c:pt>
                <c:pt idx="26">
                  <c:v>0.4828711256117455</c:v>
                </c:pt>
                <c:pt idx="27">
                  <c:v>0.47634584013050568</c:v>
                </c:pt>
                <c:pt idx="28">
                  <c:v>0.44371941272430671</c:v>
                </c:pt>
                <c:pt idx="29">
                  <c:v>0.37520391517128876</c:v>
                </c:pt>
                <c:pt idx="30">
                  <c:v>0.33931484502446985</c:v>
                </c:pt>
                <c:pt idx="31">
                  <c:v>0.36215334420880912</c:v>
                </c:pt>
                <c:pt idx="32">
                  <c:v>0.34910277324632955</c:v>
                </c:pt>
                <c:pt idx="33">
                  <c:v>0.38499184339314846</c:v>
                </c:pt>
                <c:pt idx="34">
                  <c:v>0.35562805872756931</c:v>
                </c:pt>
                <c:pt idx="35">
                  <c:v>0.36867862969004894</c:v>
                </c:pt>
                <c:pt idx="36">
                  <c:v>0.32626427406199021</c:v>
                </c:pt>
                <c:pt idx="37">
                  <c:v>0.33278955954323003</c:v>
                </c:pt>
                <c:pt idx="38">
                  <c:v>0.32952691680261009</c:v>
                </c:pt>
                <c:pt idx="39">
                  <c:v>0.32300163132137033</c:v>
                </c:pt>
              </c:numCache>
            </c:numRef>
          </c:yVal>
          <c:smooth val="0"/>
          <c:extLst>
            <c:ext xmlns:c16="http://schemas.microsoft.com/office/drawing/2014/chart" uri="{C3380CC4-5D6E-409C-BE32-E72D297353CC}">
              <c16:uniqueId val="{00000000-8B0F-488F-AA89-89F1C05224DE}"/>
            </c:ext>
          </c:extLst>
        </c:ser>
        <c:ser>
          <c:idx val="1"/>
          <c:order val="1"/>
          <c:tx>
            <c:strRef>
              <c:f>'ras30065'!$R$7</c:f>
              <c:strCache>
                <c:ptCount val="1"/>
                <c:pt idx="0">
                  <c:v>Serious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'ras30065'!$A$10:$A$49</c:f>
              <c:numCache>
                <c:formatCode>0</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'ras30065'!$AG$10:$AG$49</c:f>
              <c:numCache>
                <c:formatCode>0%</c:formatCode>
                <c:ptCount val="40"/>
                <c:pt idx="0">
                  <c:v>0.93616211587860332</c:v>
                </c:pt>
                <c:pt idx="1">
                  <c:v>0.99590904766435162</c:v>
                </c:pt>
                <c:pt idx="2">
                  <c:v>0.98829797355151749</c:v>
                </c:pt>
                <c:pt idx="3">
                  <c:v>1.0796308629055276</c:v>
                </c:pt>
                <c:pt idx="4">
                  <c:v>1.1555513271810485</c:v>
                </c:pt>
                <c:pt idx="5">
                  <c:v>1.1892303301303397</c:v>
                </c:pt>
                <c:pt idx="6">
                  <c:v>1.0210255922367044</c:v>
                </c:pt>
                <c:pt idx="7">
                  <c:v>0.94776900390067553</c:v>
                </c:pt>
                <c:pt idx="8">
                  <c:v>0.92303301303396446</c:v>
                </c:pt>
                <c:pt idx="9">
                  <c:v>0.8851679193226144</c:v>
                </c:pt>
                <c:pt idx="10">
                  <c:v>0.92017886024165163</c:v>
                </c:pt>
                <c:pt idx="11">
                  <c:v>0.82656264865379125</c:v>
                </c:pt>
                <c:pt idx="12">
                  <c:v>0.75102273808391207</c:v>
                </c:pt>
                <c:pt idx="13">
                  <c:v>0.72076871848539625</c:v>
                </c:pt>
                <c:pt idx="14">
                  <c:v>0.68708971553610498</c:v>
                </c:pt>
                <c:pt idx="15">
                  <c:v>0.72857006945105129</c:v>
                </c:pt>
                <c:pt idx="16">
                  <c:v>0.71429930548948717</c:v>
                </c:pt>
                <c:pt idx="17">
                  <c:v>0.68233279421558368</c:v>
                </c:pt>
                <c:pt idx="18">
                  <c:v>0.64865379126629241</c:v>
                </c:pt>
                <c:pt idx="19">
                  <c:v>0.60013319379697461</c:v>
                </c:pt>
                <c:pt idx="20">
                  <c:v>0.57159166587384647</c:v>
                </c:pt>
                <c:pt idx="21">
                  <c:v>0.50290172200551808</c:v>
                </c:pt>
                <c:pt idx="22">
                  <c:v>0.48330320616497002</c:v>
                </c:pt>
                <c:pt idx="23">
                  <c:v>0.44144229854438205</c:v>
                </c:pt>
                <c:pt idx="24">
                  <c:v>0.43706593092950241</c:v>
                </c:pt>
                <c:pt idx="25">
                  <c:v>0.41366187803253734</c:v>
                </c:pt>
                <c:pt idx="26">
                  <c:v>0.42089239843972981</c:v>
                </c:pt>
                <c:pt idx="27">
                  <c:v>0.43687565407668155</c:v>
                </c:pt>
                <c:pt idx="28">
                  <c:v>0.46199219864903435</c:v>
                </c:pt>
                <c:pt idx="29">
                  <c:v>0.46617828941109313</c:v>
                </c:pt>
                <c:pt idx="30">
                  <c:v>0.49586147845114642</c:v>
                </c:pt>
                <c:pt idx="31">
                  <c:v>0.50613642850347251</c:v>
                </c:pt>
                <c:pt idx="32">
                  <c:v>0.58700409095233563</c:v>
                </c:pt>
                <c:pt idx="33">
                  <c:v>0.61307201978879267</c:v>
                </c:pt>
                <c:pt idx="34">
                  <c:v>0.59804014841594522</c:v>
                </c:pt>
                <c:pt idx="35">
                  <c:v>0.64713157644372565</c:v>
                </c:pt>
                <c:pt idx="36">
                  <c:v>0.61630672628674721</c:v>
                </c:pt>
                <c:pt idx="37">
                  <c:v>0.64637046903244222</c:v>
                </c:pt>
                <c:pt idx="38">
                  <c:v>0.70364380173151941</c:v>
                </c:pt>
                <c:pt idx="39">
                  <c:v>0.70535629340690709</c:v>
                </c:pt>
              </c:numCache>
            </c:numRef>
          </c:yVal>
          <c:smooth val="0"/>
          <c:extLst>
            <c:ext xmlns:c16="http://schemas.microsoft.com/office/drawing/2014/chart" uri="{C3380CC4-5D6E-409C-BE32-E72D297353CC}">
              <c16:uniqueId val="{00000001-8B0F-488F-AA89-89F1C05224DE}"/>
            </c:ext>
          </c:extLst>
        </c:ser>
        <c:dLbls>
          <c:showLegendKey val="0"/>
          <c:showVal val="0"/>
          <c:showCatName val="0"/>
          <c:showSerName val="0"/>
          <c:showPercent val="0"/>
          <c:showBubbleSize val="0"/>
        </c:dLbls>
        <c:axId val="1480083183"/>
        <c:axId val="1482568239"/>
      </c:scatterChart>
      <c:valAx>
        <c:axId val="1480083183"/>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2568239"/>
        <c:crosses val="autoZero"/>
        <c:crossBetween val="midCat"/>
      </c:valAx>
      <c:valAx>
        <c:axId val="1482568239"/>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083183"/>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0" i="0" baseline="0">
                <a:effectLst/>
              </a:rPr>
              <a:t>Pedestrian casualties indexed to 1979-82, GB,from RAS30064. </a:t>
            </a:r>
            <a:r>
              <a:rPr lang="en-GB" sz="1000" b="0" i="0" u="none" strike="noStrike" baseline="0">
                <a:effectLst/>
              </a:rPr>
              <a:t>Bases K-1,951;ser,17,283.</a:t>
            </a:r>
            <a:endParaRPr lang="en-GB"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RAS30064.xlsx!$A$10:$A$49</c:f>
              <c:numCache>
                <c:formatCode>General</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RAS30064.xlsx!$Z$10:$Z$49</c:f>
              <c:numCache>
                <c:formatCode>General</c:formatCode>
                <c:ptCount val="40"/>
                <c:pt idx="0">
                  <c:v>1.0858754165598565</c:v>
                </c:pt>
                <c:pt idx="1">
                  <c:v>0.99512945398615738</c:v>
                </c:pt>
                <c:pt idx="2">
                  <c:v>0.96077928736221485</c:v>
                </c:pt>
                <c:pt idx="3">
                  <c:v>0.95821584209177135</c:v>
                </c:pt>
                <c:pt idx="4">
                  <c:v>0.98128684952576262</c:v>
                </c:pt>
                <c:pt idx="5">
                  <c:v>0.95770315303768261</c:v>
                </c:pt>
                <c:pt idx="6">
                  <c:v>0.91720071776467571</c:v>
                </c:pt>
                <c:pt idx="7">
                  <c:v>0.94386054857728785</c:v>
                </c:pt>
                <c:pt idx="8">
                  <c:v>0.87310945911304794</c:v>
                </c:pt>
                <c:pt idx="9">
                  <c:v>0.8987439118174827</c:v>
                </c:pt>
                <c:pt idx="10">
                  <c:v>0.87464752627531406</c:v>
                </c:pt>
                <c:pt idx="11">
                  <c:v>0.86849525762624968</c:v>
                </c:pt>
                <c:pt idx="12">
                  <c:v>0.76698282491668801</c:v>
                </c:pt>
                <c:pt idx="13">
                  <c:v>0.69059215585747247</c:v>
                </c:pt>
                <c:pt idx="14">
                  <c:v>0.6362471161240707</c:v>
                </c:pt>
                <c:pt idx="15">
                  <c:v>0.57626249679569341</c:v>
                </c:pt>
                <c:pt idx="16">
                  <c:v>0.53217123814406564</c:v>
                </c:pt>
                <c:pt idx="17">
                  <c:v>0.51115098692642913</c:v>
                </c:pt>
                <c:pt idx="18">
                  <c:v>0.49884644962830044</c:v>
                </c:pt>
                <c:pt idx="19">
                  <c:v>0.46449628300435786</c:v>
                </c:pt>
                <c:pt idx="20">
                  <c:v>0.44603947705716485</c:v>
                </c:pt>
                <c:pt idx="21">
                  <c:v>0.43937451935401178</c:v>
                </c:pt>
                <c:pt idx="22">
                  <c:v>0.42348115867726221</c:v>
                </c:pt>
                <c:pt idx="23">
                  <c:v>0.39733401691873876</c:v>
                </c:pt>
                <c:pt idx="24">
                  <c:v>0.39682132786465008</c:v>
                </c:pt>
                <c:pt idx="25">
                  <c:v>0.34401435529351448</c:v>
                </c:pt>
                <c:pt idx="26">
                  <c:v>0.34401435529351448</c:v>
                </c:pt>
                <c:pt idx="27">
                  <c:v>0.34606511150986924</c:v>
                </c:pt>
                <c:pt idx="28">
                  <c:v>0.3311971289412971</c:v>
                </c:pt>
                <c:pt idx="29">
                  <c:v>0.29325813893873365</c:v>
                </c:pt>
                <c:pt idx="30">
                  <c:v>0.25634452704434763</c:v>
                </c:pt>
                <c:pt idx="31">
                  <c:v>0.20763906690592157</c:v>
                </c:pt>
                <c:pt idx="32">
                  <c:v>0.23224814150217893</c:v>
                </c:pt>
                <c:pt idx="33">
                  <c:v>0.21532940271725198</c:v>
                </c:pt>
                <c:pt idx="34">
                  <c:v>0.2040502435273007</c:v>
                </c:pt>
                <c:pt idx="35">
                  <c:v>0.22865931812355805</c:v>
                </c:pt>
                <c:pt idx="36">
                  <c:v>0.20917713406818764</c:v>
                </c:pt>
                <c:pt idx="37">
                  <c:v>0.22968469623173546</c:v>
                </c:pt>
                <c:pt idx="38">
                  <c:v>0.24096385542168675</c:v>
                </c:pt>
                <c:pt idx="39">
                  <c:v>0.23378620866444502</c:v>
                </c:pt>
              </c:numCache>
            </c:numRef>
          </c:yVal>
          <c:smooth val="0"/>
          <c:extLst>
            <c:ext xmlns:c15="http://schemas.microsoft.com/office/drawing/2012/chart" uri="{02D57815-91ED-43cb-92C2-25804820EDAC}">
              <c15:filteredSeriesTitle>
                <c15:tx>
                  <c:strRef>
                    <c:extLst>
                      <c:ext uri="{02D57815-91ED-43cb-92C2-25804820EDAC}">
                        <c15:formulaRef>
                          <c15:sqref>RAS30064.xlsx!$Z$7</c15:sqref>
                        </c15:formulaRef>
                      </c:ext>
                    </c:extLst>
                    <c:strCache>
                      <c:ptCount val="1"/>
                      <c:pt idx="0">
                        <c:v>Killed</c:v>
                      </c:pt>
                    </c:strCache>
                  </c:strRef>
                </c15:tx>
              </c15:filteredSeriesTitle>
            </c:ext>
            <c:ext xmlns:c16="http://schemas.microsoft.com/office/drawing/2014/chart" uri="{C3380CC4-5D6E-409C-BE32-E72D297353CC}">
              <c16:uniqueId val="{00000000-A858-49B5-8B71-BBC53627FA62}"/>
            </c:ext>
          </c:extLst>
        </c:ser>
        <c:ser>
          <c:idx val="1"/>
          <c:order val="1"/>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RAS30064.xlsx!$A$10:$A$49</c:f>
              <c:numCache>
                <c:formatCode>General</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RAS30064.xlsx!$AA$10:$AA$49</c:f>
              <c:numCache>
                <c:formatCode>General</c:formatCode>
                <c:ptCount val="40"/>
                <c:pt idx="0">
                  <c:v>1.0605372408904832</c:v>
                </c:pt>
                <c:pt idx="1">
                  <c:v>0.98907870564580291</c:v>
                </c:pt>
                <c:pt idx="2">
                  <c:v>0.96124748665576953</c:v>
                </c:pt>
                <c:pt idx="3">
                  <c:v>0.98913656680794437</c:v>
                </c:pt>
                <c:pt idx="4">
                  <c:v>0.97582849951541273</c:v>
                </c:pt>
                <c:pt idx="5">
                  <c:v>1.0179514255543822</c:v>
                </c:pt>
                <c:pt idx="6">
                  <c:v>1.0230432078228291</c:v>
                </c:pt>
                <c:pt idx="7">
                  <c:v>0.99619562858920019</c:v>
                </c:pt>
                <c:pt idx="8">
                  <c:v>0.92329056429098377</c:v>
                </c:pt>
                <c:pt idx="9">
                  <c:v>0.93312696185502886</c:v>
                </c:pt>
                <c:pt idx="10">
                  <c:v>0.91235480464625129</c:v>
                </c:pt>
                <c:pt idx="11">
                  <c:v>0.90645296610782422</c:v>
                </c:pt>
                <c:pt idx="12">
                  <c:v>0.78274580144942207</c:v>
                </c:pt>
                <c:pt idx="13">
                  <c:v>0.74340021119324184</c:v>
                </c:pt>
                <c:pt idx="14">
                  <c:v>0.66089019397954607</c:v>
                </c:pt>
                <c:pt idx="15">
                  <c:v>0.68310888024185967</c:v>
                </c:pt>
                <c:pt idx="16">
                  <c:v>0.65145882455049109</c:v>
                </c:pt>
                <c:pt idx="17">
                  <c:v>0.61419623613140273</c:v>
                </c:pt>
                <c:pt idx="18">
                  <c:v>0.58167826300791248</c:v>
                </c:pt>
                <c:pt idx="19">
                  <c:v>0.55402062750430348</c:v>
                </c:pt>
                <c:pt idx="20">
                  <c:v>0.51814670697660958</c:v>
                </c:pt>
                <c:pt idx="21">
                  <c:v>0.49997830206419697</c:v>
                </c:pt>
                <c:pt idx="22">
                  <c:v>0.47666025372119597</c:v>
                </c:pt>
                <c:pt idx="23">
                  <c:v>0.45455728978316529</c:v>
                </c:pt>
                <c:pt idx="24">
                  <c:v>0.41422805977058047</c:v>
                </c:pt>
                <c:pt idx="25">
                  <c:v>0.39386093069679307</c:v>
                </c:pt>
                <c:pt idx="26">
                  <c:v>0.37366738510942993</c:v>
                </c:pt>
                <c:pt idx="27">
                  <c:v>0.36892276981383171</c:v>
                </c:pt>
                <c:pt idx="28">
                  <c:v>0.36325237592397042</c:v>
                </c:pt>
                <c:pt idx="29">
                  <c:v>0.3512172541985506</c:v>
                </c:pt>
                <c:pt idx="30">
                  <c:v>0.32084014407429373</c:v>
                </c:pt>
                <c:pt idx="31">
                  <c:v>0.30087804313549638</c:v>
                </c:pt>
                <c:pt idx="32">
                  <c:v>0.31557477831942254</c:v>
                </c:pt>
                <c:pt idx="33">
                  <c:v>0.32165020034427394</c:v>
                </c:pt>
                <c:pt idx="34">
                  <c:v>0.28919008838292515</c:v>
                </c:pt>
                <c:pt idx="35">
                  <c:v>0.29295106392211889</c:v>
                </c:pt>
                <c:pt idx="36">
                  <c:v>0.28583414097872156</c:v>
                </c:pt>
                <c:pt idx="37">
                  <c:v>0.29740637340700987</c:v>
                </c:pt>
                <c:pt idx="38">
                  <c:v>0.32367534101922435</c:v>
                </c:pt>
                <c:pt idx="39">
                  <c:v>0.33455323950181537</c:v>
                </c:pt>
              </c:numCache>
            </c:numRef>
          </c:yVal>
          <c:smooth val="0"/>
          <c:extLst>
            <c:ext xmlns:c15="http://schemas.microsoft.com/office/drawing/2012/chart" uri="{02D57815-91ED-43cb-92C2-25804820EDAC}">
              <c15:filteredSeriesTitle>
                <c15:tx>
                  <c:strRef>
                    <c:extLst>
                      <c:ext uri="{02D57815-91ED-43cb-92C2-25804820EDAC}">
                        <c15:formulaRef>
                          <c15:sqref>RAS30064.xlsx!$AA$7</c15:sqref>
                        </c15:formulaRef>
                      </c:ext>
                    </c:extLst>
                    <c:strCache>
                      <c:ptCount val="1"/>
                      <c:pt idx="0">
                        <c:v>Serious</c:v>
                      </c:pt>
                    </c:strCache>
                  </c:strRef>
                </c15:tx>
              </c15:filteredSeriesTitle>
            </c:ext>
            <c:ext xmlns:c16="http://schemas.microsoft.com/office/drawing/2014/chart" uri="{C3380CC4-5D6E-409C-BE32-E72D297353CC}">
              <c16:uniqueId val="{00000001-A858-49B5-8B71-BBC53627FA62}"/>
            </c:ext>
          </c:extLst>
        </c:ser>
        <c:dLbls>
          <c:showLegendKey val="0"/>
          <c:showVal val="0"/>
          <c:showCatName val="0"/>
          <c:showSerName val="0"/>
          <c:showPercent val="0"/>
          <c:showBubbleSize val="0"/>
        </c:dLbls>
        <c:axId val="1480070783"/>
        <c:axId val="935017711"/>
      </c:scatterChart>
      <c:valAx>
        <c:axId val="148007078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17711"/>
        <c:crosses val="autoZero"/>
        <c:crossBetween val="midCat"/>
      </c:valAx>
      <c:valAx>
        <c:axId val="935017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0070783"/>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0" i="0" baseline="0">
                <a:effectLst/>
              </a:rPr>
              <a:t>Car user casualties, indexed to 1979-82. GB,from RAS30067. </a:t>
            </a:r>
            <a:r>
              <a:rPr lang="en-GB" sz="1000" b="0" i="0" u="none" strike="noStrike" baseline="0">
                <a:effectLst/>
              </a:rPr>
              <a:t>Bases K-2,359;ser-31,595.</a:t>
            </a:r>
            <a:endParaRPr lang="en-GB" sz="10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'[Copy of ras30067.xlsx]ras30067'!$W$7</c:f>
              <c:strCache>
                <c:ptCount val="1"/>
                <c:pt idx="0">
                  <c:v>Killed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'[Copy of ras30067.xlsx]ras30067'!$A$11:$A$50</c:f>
              <c:numCache>
                <c:formatCode>General</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'[Copy of ras30067.xlsx]ras30067'!$W$11:$W$50</c:f>
              <c:numCache>
                <c:formatCode>General</c:formatCode>
                <c:ptCount val="40"/>
                <c:pt idx="0">
                  <c:v>1.0295644802373636</c:v>
                </c:pt>
                <c:pt idx="1">
                  <c:v>0.96556108932923601</c:v>
                </c:pt>
                <c:pt idx="2">
                  <c:v>0.96937586097276673</c:v>
                </c:pt>
                <c:pt idx="3">
                  <c:v>1.0354985694606336</c:v>
                </c:pt>
                <c:pt idx="4">
                  <c:v>0.85578043869873899</c:v>
                </c:pt>
                <c:pt idx="5">
                  <c:v>0.92359860125039739</c:v>
                </c:pt>
                <c:pt idx="6">
                  <c:v>0.87358270636854929</c:v>
                </c:pt>
                <c:pt idx="7">
                  <c:v>0.94648723111158206</c:v>
                </c:pt>
                <c:pt idx="8">
                  <c:v>0.93504291618098967</c:v>
                </c:pt>
                <c:pt idx="9">
                  <c:v>0.90791565116032635</c:v>
                </c:pt>
                <c:pt idx="10">
                  <c:v>1.02829288968952</c:v>
                </c:pt>
                <c:pt idx="11">
                  <c:v>1.0049803963123873</c:v>
                </c:pt>
                <c:pt idx="12">
                  <c:v>0.87019179824096637</c:v>
                </c:pt>
                <c:pt idx="13">
                  <c:v>0.8384020345448765</c:v>
                </c:pt>
                <c:pt idx="14">
                  <c:v>0.74599978806824208</c:v>
                </c:pt>
                <c:pt idx="15">
                  <c:v>0.74769524213203353</c:v>
                </c:pt>
                <c:pt idx="16">
                  <c:v>0.74133728939281551</c:v>
                </c:pt>
                <c:pt idx="17">
                  <c:v>0.76549750980184383</c:v>
                </c:pt>
                <c:pt idx="18">
                  <c:v>0.76083501112641727</c:v>
                </c:pt>
                <c:pt idx="19">
                  <c:v>0.71887252304757865</c:v>
                </c:pt>
                <c:pt idx="20">
                  <c:v>0.71505775140404793</c:v>
                </c:pt>
                <c:pt idx="21">
                  <c:v>0.70573275405319491</c:v>
                </c:pt>
                <c:pt idx="22">
                  <c:v>0.74133728939281551</c:v>
                </c:pt>
                <c:pt idx="23">
                  <c:v>0.74048956236091978</c:v>
                </c:pt>
                <c:pt idx="24">
                  <c:v>0.7498145597117728</c:v>
                </c:pt>
                <c:pt idx="25">
                  <c:v>0.7082759351488821</c:v>
                </c:pt>
                <c:pt idx="26">
                  <c:v>0.70997138921267355</c:v>
                </c:pt>
                <c:pt idx="27">
                  <c:v>0.68326798770795805</c:v>
                </c:pt>
                <c:pt idx="28">
                  <c:v>0.60697255483734236</c:v>
                </c:pt>
                <c:pt idx="29">
                  <c:v>0.53279643954646605</c:v>
                </c:pt>
                <c:pt idx="30">
                  <c:v>0.44887146338878881</c:v>
                </c:pt>
                <c:pt idx="31">
                  <c:v>0.35392603581646709</c:v>
                </c:pt>
                <c:pt idx="32">
                  <c:v>0.37427148458196463</c:v>
                </c:pt>
                <c:pt idx="33">
                  <c:v>0.3395146762742397</c:v>
                </c:pt>
                <c:pt idx="34">
                  <c:v>0.33273286001907387</c:v>
                </c:pt>
                <c:pt idx="35">
                  <c:v>0.33781922221044824</c:v>
                </c:pt>
                <c:pt idx="36">
                  <c:v>0.31959309102469002</c:v>
                </c:pt>
                <c:pt idx="37">
                  <c:v>0.34587262901345767</c:v>
                </c:pt>
                <c:pt idx="38">
                  <c:v>0.3335805870509696</c:v>
                </c:pt>
                <c:pt idx="39">
                  <c:v>0.32934195189149096</c:v>
                </c:pt>
              </c:numCache>
            </c:numRef>
          </c:yVal>
          <c:smooth val="0"/>
          <c:extLst>
            <c:ext xmlns:c16="http://schemas.microsoft.com/office/drawing/2014/chart" uri="{C3380CC4-5D6E-409C-BE32-E72D297353CC}">
              <c16:uniqueId val="{00000000-7C30-4A2A-A10A-F467A29650CE}"/>
            </c:ext>
          </c:extLst>
        </c:ser>
        <c:ser>
          <c:idx val="1"/>
          <c:order val="1"/>
          <c:tx>
            <c:strRef>
              <c:f>'[Copy of ras30067.xlsx]ras30067'!$X$7</c:f>
              <c:strCache>
                <c:ptCount val="1"/>
                <c:pt idx="0">
                  <c:v>Serious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'[Copy of ras30067.xlsx]ras30067'!$A$11:$A$50</c:f>
              <c:numCache>
                <c:formatCode>General</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'[Copy of ras30067.xlsx]ras30067'!$X$11:$X$50</c:f>
              <c:numCache>
                <c:formatCode>General</c:formatCode>
                <c:ptCount val="40"/>
                <c:pt idx="0">
                  <c:v>1.0297280402598532</c:v>
                </c:pt>
                <c:pt idx="1">
                  <c:v>0.9800045893700694</c:v>
                </c:pt>
                <c:pt idx="2">
                  <c:v>0.99187364989436533</c:v>
                </c:pt>
                <c:pt idx="3">
                  <c:v>0.99839372047571195</c:v>
                </c:pt>
                <c:pt idx="4">
                  <c:v>0.79212527397748045</c:v>
                </c:pt>
                <c:pt idx="5">
                  <c:v>0.84881190704151799</c:v>
                </c:pt>
                <c:pt idx="6">
                  <c:v>0.85602829584028994</c:v>
                </c:pt>
                <c:pt idx="7">
                  <c:v>0.86903678617491831</c:v>
                </c:pt>
                <c:pt idx="8">
                  <c:v>0.85077425838153486</c:v>
                </c:pt>
                <c:pt idx="9">
                  <c:v>0.86102912667452658</c:v>
                </c:pt>
                <c:pt idx="10">
                  <c:v>0.86273827139002524</c:v>
                </c:pt>
                <c:pt idx="11">
                  <c:v>0.84662799990504756</c:v>
                </c:pt>
                <c:pt idx="12">
                  <c:v>0.73879362868831056</c:v>
                </c:pt>
                <c:pt idx="13">
                  <c:v>0.73259006638761182</c:v>
                </c:pt>
                <c:pt idx="14">
                  <c:v>0.66697789980930378</c:v>
                </c:pt>
                <c:pt idx="15">
                  <c:v>0.70036952341765646</c:v>
                </c:pt>
                <c:pt idx="16">
                  <c:v>0.6872027789427041</c:v>
                </c:pt>
                <c:pt idx="17">
                  <c:v>0.70397771781704244</c:v>
                </c:pt>
                <c:pt idx="18">
                  <c:v>0.67720111727423071</c:v>
                </c:pt>
                <c:pt idx="19">
                  <c:v>0.6323835447344891</c:v>
                </c:pt>
                <c:pt idx="20">
                  <c:v>0.59126911907832791</c:v>
                </c:pt>
                <c:pt idx="21">
                  <c:v>0.57142404988170503</c:v>
                </c:pt>
                <c:pt idx="22">
                  <c:v>0.55942838604514988</c:v>
                </c:pt>
                <c:pt idx="23">
                  <c:v>0.53746271136818613</c:v>
                </c:pt>
                <c:pt idx="24">
                  <c:v>0.49128415322165864</c:v>
                </c:pt>
                <c:pt idx="25">
                  <c:v>0.45808243458169473</c:v>
                </c:pt>
                <c:pt idx="26">
                  <c:v>0.40962501681450242</c:v>
                </c:pt>
                <c:pt idx="27">
                  <c:v>0.40012976839506564</c:v>
                </c:pt>
                <c:pt idx="28">
                  <c:v>0.36509230172734392</c:v>
                </c:pt>
                <c:pt idx="29">
                  <c:v>0.33901201940195758</c:v>
                </c:pt>
                <c:pt idx="30">
                  <c:v>0.31818577453532626</c:v>
                </c:pt>
                <c:pt idx="31">
                  <c:v>0.28213548136953132</c:v>
                </c:pt>
                <c:pt idx="32">
                  <c:v>0.26403120771647187</c:v>
                </c:pt>
                <c:pt idx="33">
                  <c:v>0.26054961662934506</c:v>
                </c:pt>
                <c:pt idx="34">
                  <c:v>0.24184397724305462</c:v>
                </c:pt>
                <c:pt idx="35">
                  <c:v>0.2543144035005816</c:v>
                </c:pt>
                <c:pt idx="36">
                  <c:v>0.24966173177505757</c:v>
                </c:pt>
                <c:pt idx="37">
                  <c:v>0.28406618188148347</c:v>
                </c:pt>
                <c:pt idx="38">
                  <c:v>0.28150246480823554</c:v>
                </c:pt>
                <c:pt idx="39">
                  <c:v>0.29555543246900196</c:v>
                </c:pt>
              </c:numCache>
            </c:numRef>
          </c:yVal>
          <c:smooth val="0"/>
          <c:extLst>
            <c:ext xmlns:c16="http://schemas.microsoft.com/office/drawing/2014/chart" uri="{C3380CC4-5D6E-409C-BE32-E72D297353CC}">
              <c16:uniqueId val="{00000001-7C30-4A2A-A10A-F467A29650CE}"/>
            </c:ext>
          </c:extLst>
        </c:ser>
        <c:dLbls>
          <c:showLegendKey val="0"/>
          <c:showVal val="0"/>
          <c:showCatName val="0"/>
          <c:showSerName val="0"/>
          <c:showPercent val="0"/>
          <c:showBubbleSize val="0"/>
        </c:dLbls>
        <c:axId val="1485944015"/>
        <c:axId val="1505971231"/>
      </c:scatterChart>
      <c:valAx>
        <c:axId val="148594401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5971231"/>
        <c:crosses val="autoZero"/>
        <c:crossBetween val="midCat"/>
      </c:valAx>
      <c:valAx>
        <c:axId val="15059712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944015"/>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b="0" i="0" baseline="0">
                <a:effectLst/>
              </a:rPr>
              <a:t>Motorcycle casualties, indexed to 1979-82. GB,from RAS30066. Bases: K-1,136;ser-21,112.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'[Copy of ras30066.xlsx]ras30066'!$J$8</c:f>
              <c:strCache>
                <c:ptCount val="1"/>
                <c:pt idx="0">
                  <c:v>Killed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'[Copy of ras30066.xlsx]ras30066'!$A$11:$A$50</c:f>
              <c:numCache>
                <c:formatCode>General</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'[Copy of ras30066.xlsx]ras30066'!$J$11:$J$50</c:f>
              <c:numCache>
                <c:formatCode>General</c:formatCode>
                <c:ptCount val="40"/>
                <c:pt idx="0">
                  <c:v>1.0209020902090209</c:v>
                </c:pt>
                <c:pt idx="1">
                  <c:v>1.0235423542354236</c:v>
                </c:pt>
                <c:pt idx="2">
                  <c:v>0.99537953795379541</c:v>
                </c:pt>
                <c:pt idx="3">
                  <c:v>0.96017601760176019</c:v>
                </c:pt>
                <c:pt idx="4">
                  <c:v>0.8475247524752475</c:v>
                </c:pt>
                <c:pt idx="5">
                  <c:v>0.85104510451045101</c:v>
                </c:pt>
                <c:pt idx="6">
                  <c:v>0.7005500550055006</c:v>
                </c:pt>
                <c:pt idx="7">
                  <c:v>0.67062706270627059</c:v>
                </c:pt>
                <c:pt idx="8">
                  <c:v>0.63630363036303628</c:v>
                </c:pt>
                <c:pt idx="9">
                  <c:v>0.58965896589658962</c:v>
                </c:pt>
                <c:pt idx="10">
                  <c:v>0.60110011001100105</c:v>
                </c:pt>
                <c:pt idx="11">
                  <c:v>0.57997799779977999</c:v>
                </c:pt>
                <c:pt idx="12">
                  <c:v>0.4822882288228823</c:v>
                </c:pt>
                <c:pt idx="13">
                  <c:v>0.41276127612761276</c:v>
                </c:pt>
                <c:pt idx="14">
                  <c:v>0.37579757975797579</c:v>
                </c:pt>
                <c:pt idx="15">
                  <c:v>0.39075907590759074</c:v>
                </c:pt>
                <c:pt idx="16">
                  <c:v>0.39163916391639164</c:v>
                </c:pt>
                <c:pt idx="17">
                  <c:v>0.38723872387238722</c:v>
                </c:pt>
                <c:pt idx="18">
                  <c:v>0.44796479647964799</c:v>
                </c:pt>
                <c:pt idx="19">
                  <c:v>0.4382838283828383</c:v>
                </c:pt>
                <c:pt idx="20">
                  <c:v>0.4814081408140814</c:v>
                </c:pt>
                <c:pt idx="21">
                  <c:v>0.53245324532453242</c:v>
                </c:pt>
                <c:pt idx="22">
                  <c:v>0.51309130913091305</c:v>
                </c:pt>
                <c:pt idx="23">
                  <c:v>0.53597359735973593</c:v>
                </c:pt>
                <c:pt idx="24">
                  <c:v>0.60990099009900989</c:v>
                </c:pt>
                <c:pt idx="25">
                  <c:v>0.51485148514851486</c:v>
                </c:pt>
                <c:pt idx="26">
                  <c:v>0.50077007700770082</c:v>
                </c:pt>
                <c:pt idx="27">
                  <c:v>0.52717271727172721</c:v>
                </c:pt>
                <c:pt idx="28">
                  <c:v>0.51749174917491747</c:v>
                </c:pt>
                <c:pt idx="29">
                  <c:v>0.43388338833883389</c:v>
                </c:pt>
                <c:pt idx="30">
                  <c:v>0.41540154015401543</c:v>
                </c:pt>
                <c:pt idx="31">
                  <c:v>0.35467546754675466</c:v>
                </c:pt>
                <c:pt idx="32">
                  <c:v>0.31859185918591859</c:v>
                </c:pt>
                <c:pt idx="33">
                  <c:v>0.28866886688668869</c:v>
                </c:pt>
                <c:pt idx="34">
                  <c:v>0.2913091309130913</c:v>
                </c:pt>
                <c:pt idx="35">
                  <c:v>0.29834983498349837</c:v>
                </c:pt>
                <c:pt idx="36">
                  <c:v>0.32123212321232125</c:v>
                </c:pt>
                <c:pt idx="37">
                  <c:v>0.28074807480748076</c:v>
                </c:pt>
                <c:pt idx="38">
                  <c:v>0.30715071507150715</c:v>
                </c:pt>
                <c:pt idx="39">
                  <c:v>0.31155115511551157</c:v>
                </c:pt>
              </c:numCache>
            </c:numRef>
          </c:yVal>
          <c:smooth val="0"/>
          <c:extLst>
            <c:ext xmlns:c16="http://schemas.microsoft.com/office/drawing/2014/chart" uri="{C3380CC4-5D6E-409C-BE32-E72D297353CC}">
              <c16:uniqueId val="{00000000-00F7-4340-BDBF-DB83F7170E41}"/>
            </c:ext>
          </c:extLst>
        </c:ser>
        <c:ser>
          <c:idx val="1"/>
          <c:order val="1"/>
          <c:tx>
            <c:strRef>
              <c:f>'[Copy of ras30066.xlsx]ras30066'!$K$8</c:f>
              <c:strCache>
                <c:ptCount val="1"/>
                <c:pt idx="0">
                  <c:v>Serious</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'[Copy of ras30066.xlsx]ras30066'!$A$11:$A$50</c:f>
              <c:numCache>
                <c:formatCode>General</c:formatCode>
                <c:ptCount val="40"/>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pt idx="38">
                  <c:v>2017</c:v>
                </c:pt>
                <c:pt idx="39">
                  <c:v>2018</c:v>
                </c:pt>
              </c:numCache>
            </c:numRef>
          </c:xVal>
          <c:yVal>
            <c:numRef>
              <c:f>'[Copy of ras30066.xlsx]ras30066'!$K$11:$K$50</c:f>
              <c:numCache>
                <c:formatCode>General</c:formatCode>
                <c:ptCount val="40"/>
                <c:pt idx="0">
                  <c:v>0.95288168910677706</c:v>
                </c:pt>
                <c:pt idx="1">
                  <c:v>1.0200007105048137</c:v>
                </c:pt>
                <c:pt idx="2">
                  <c:v>1.0040854026786032</c:v>
                </c:pt>
                <c:pt idx="3">
                  <c:v>1.0230321977098062</c:v>
                </c:pt>
                <c:pt idx="4">
                  <c:v>0.9167406775847573</c:v>
                </c:pt>
                <c:pt idx="5">
                  <c:v>0.90196217746041896</c:v>
                </c:pt>
                <c:pt idx="6">
                  <c:v>0.82309614314303647</c:v>
                </c:pt>
                <c:pt idx="7">
                  <c:v>0.7438985399126079</c:v>
                </c:pt>
                <c:pt idx="8">
                  <c:v>0.62396532736509291</c:v>
                </c:pt>
                <c:pt idx="9">
                  <c:v>0.56764597913484194</c:v>
                </c:pt>
                <c:pt idx="10">
                  <c:v>0.55916728835837859</c:v>
                </c:pt>
                <c:pt idx="11">
                  <c:v>0.49555342404111452</c:v>
                </c:pt>
                <c:pt idx="12">
                  <c:v>0.37675701919547172</c:v>
                </c:pt>
                <c:pt idx="13">
                  <c:v>0.32536383767333354</c:v>
                </c:pt>
                <c:pt idx="14">
                  <c:v>0.30575390481603848</c:v>
                </c:pt>
                <c:pt idx="15">
                  <c:v>0.29471739671036273</c:v>
                </c:pt>
                <c:pt idx="16">
                  <c:v>0.29225431335630631</c:v>
                </c:pt>
                <c:pt idx="17">
                  <c:v>0.27321278434994728</c:v>
                </c:pt>
                <c:pt idx="18">
                  <c:v>0.28121780525063056</c:v>
                </c:pt>
                <c:pt idx="19">
                  <c:v>0.28154937416367665</c:v>
                </c:pt>
                <c:pt idx="20">
                  <c:v>0.30130140798370575</c:v>
                </c:pt>
                <c:pt idx="21">
                  <c:v>0.32062713891553279</c:v>
                </c:pt>
                <c:pt idx="22">
                  <c:v>0.31840089049936648</c:v>
                </c:pt>
                <c:pt idx="23">
                  <c:v>0.32640591140004971</c:v>
                </c:pt>
                <c:pt idx="24">
                  <c:v>0.32962686655535423</c:v>
                </c:pt>
                <c:pt idx="25">
                  <c:v>0.28718604568545952</c:v>
                </c:pt>
                <c:pt idx="26">
                  <c:v>0.28131253922578658</c:v>
                </c:pt>
                <c:pt idx="27">
                  <c:v>0.27875472189657419</c:v>
                </c:pt>
                <c:pt idx="28">
                  <c:v>0.29125960661716815</c:v>
                </c:pt>
                <c:pt idx="29">
                  <c:v>0.26317098298340974</c:v>
                </c:pt>
                <c:pt idx="30">
                  <c:v>0.25341338354234016</c:v>
                </c:pt>
                <c:pt idx="31">
                  <c:v>0.2264142006228759</c:v>
                </c:pt>
                <c:pt idx="32">
                  <c:v>0.2485345838218054</c:v>
                </c:pt>
                <c:pt idx="33">
                  <c:v>0.23683493789003754</c:v>
                </c:pt>
                <c:pt idx="34">
                  <c:v>0.23048776155458453</c:v>
                </c:pt>
                <c:pt idx="35">
                  <c:v>0.25052399730008174</c:v>
                </c:pt>
                <c:pt idx="36">
                  <c:v>0.23882435136831384</c:v>
                </c:pt>
                <c:pt idx="37">
                  <c:v>0.2630288820206757</c:v>
                </c:pt>
                <c:pt idx="38">
                  <c:v>0.26487619453621797</c:v>
                </c:pt>
                <c:pt idx="39">
                  <c:v>0.26037633071630728</c:v>
                </c:pt>
              </c:numCache>
            </c:numRef>
          </c:yVal>
          <c:smooth val="0"/>
          <c:extLst>
            <c:ext xmlns:c16="http://schemas.microsoft.com/office/drawing/2014/chart" uri="{C3380CC4-5D6E-409C-BE32-E72D297353CC}">
              <c16:uniqueId val="{00000001-00F7-4340-BDBF-DB83F7170E41}"/>
            </c:ext>
          </c:extLst>
        </c:ser>
        <c:dLbls>
          <c:showLegendKey val="0"/>
          <c:showVal val="0"/>
          <c:showCatName val="0"/>
          <c:showSerName val="0"/>
          <c:showPercent val="0"/>
          <c:showBubbleSize val="0"/>
        </c:dLbls>
        <c:axId val="1587780639"/>
        <c:axId val="1475857375"/>
      </c:scatterChart>
      <c:valAx>
        <c:axId val="15877806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5857375"/>
        <c:crosses val="autoZero"/>
        <c:crossBetween val="midCat"/>
      </c:valAx>
      <c:valAx>
        <c:axId val="14758573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7780639"/>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000"/>
              <a:t>Casualties, GB, Ratio</a:t>
            </a:r>
            <a:r>
              <a:rPr lang="en-GB" sz="1000" baseline="0"/>
              <a:t> 2017,18 to 2008,9. K,killed;Ser,serious inj;Slt,slight inj. Note similar fall all inj categories for Pedestrian and Car, but rise for Ser and Slt for cyclists. Ser and Slt adjusted for changes in recording method. From RAS30001 (DfT)</a:t>
            </a:r>
            <a:endParaRPr lang="en-GB"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609492563429571"/>
          <c:y val="0.26210666375036451"/>
          <c:w val="0.70178915135608044"/>
          <c:h val="0.6304939486730825"/>
        </c:manualLayout>
      </c:layout>
      <c:barChart>
        <c:barDir val="col"/>
        <c:grouping val="clustered"/>
        <c:varyColors val="0"/>
        <c:ser>
          <c:idx val="0"/>
          <c:order val="0"/>
          <c:tx>
            <c:strRef>
              <c:f>Annual!$A$7</c:f>
              <c:strCache>
                <c:ptCount val="1"/>
                <c:pt idx="0">
                  <c:v>Pedestrians</c:v>
                </c:pt>
              </c:strCache>
            </c:strRef>
          </c:tx>
          <c:spPr>
            <a:solidFill>
              <a:schemeClr val="accent1"/>
            </a:solidFill>
            <a:ln>
              <a:noFill/>
            </a:ln>
            <a:effectLst/>
          </c:spPr>
          <c:invertIfNegative val="0"/>
          <c:cat>
            <c:strLit>
              <c:ptCount val="3"/>
              <c:pt idx="0">
                <c:v>K</c:v>
              </c:pt>
              <c:pt idx="1">
                <c:v>Ser</c:v>
              </c:pt>
              <c:pt idx="2">
                <c:v>Slt</c:v>
              </c:pt>
            </c:strLit>
          </c:cat>
          <c:val>
            <c:numRef>
              <c:f>(Annual!$M$8,Annual!$M$10,Annual!$M$14)</c:f>
              <c:numCache>
                <c:formatCode>0.0%</c:formatCode>
                <c:ptCount val="3"/>
                <c:pt idx="0">
                  <c:v>0.86380597014925375</c:v>
                </c:pt>
                <c:pt idx="1">
                  <c:v>0.8105043825024556</c:v>
                </c:pt>
                <c:pt idx="2">
                  <c:v>0.84401762300008476</c:v>
                </c:pt>
              </c:numCache>
            </c:numRef>
          </c:val>
          <c:extLst>
            <c:ext xmlns:c16="http://schemas.microsoft.com/office/drawing/2014/chart" uri="{C3380CC4-5D6E-409C-BE32-E72D297353CC}">
              <c16:uniqueId val="{00000000-F526-480C-A951-6FB9120465B4}"/>
            </c:ext>
          </c:extLst>
        </c:ser>
        <c:ser>
          <c:idx val="1"/>
          <c:order val="1"/>
          <c:tx>
            <c:strRef>
              <c:f>Annual!$A$25</c:f>
              <c:strCache>
                <c:ptCount val="1"/>
                <c:pt idx="0">
                  <c:v>Pedal cyclists </c:v>
                </c:pt>
              </c:strCache>
            </c:strRef>
          </c:tx>
          <c:spPr>
            <a:solidFill>
              <a:schemeClr val="accent2"/>
            </a:solidFill>
            <a:ln>
              <a:noFill/>
            </a:ln>
            <a:effectLst/>
          </c:spPr>
          <c:invertIfNegative val="0"/>
          <c:val>
            <c:numRef>
              <c:f>(Annual!$M$26,Annual!$M$28,Annual!$M$32)</c:f>
              <c:numCache>
                <c:formatCode>0.0%</c:formatCode>
                <c:ptCount val="3"/>
                <c:pt idx="0">
                  <c:v>0.91324200913242004</c:v>
                </c:pt>
                <c:pt idx="1">
                  <c:v>1.1786324489971274</c:v>
                </c:pt>
                <c:pt idx="2">
                  <c:v>1.0490436542902275</c:v>
                </c:pt>
              </c:numCache>
            </c:numRef>
          </c:val>
          <c:extLst>
            <c:ext xmlns:c16="http://schemas.microsoft.com/office/drawing/2014/chart" uri="{C3380CC4-5D6E-409C-BE32-E72D297353CC}">
              <c16:uniqueId val="{00000001-F526-480C-A951-6FB9120465B4}"/>
            </c:ext>
          </c:extLst>
        </c:ser>
        <c:ser>
          <c:idx val="2"/>
          <c:order val="2"/>
          <c:tx>
            <c:strRef>
              <c:f>Annual!$A$43</c:f>
              <c:strCache>
                <c:ptCount val="1"/>
                <c:pt idx="0">
                  <c:v>Car occupants</c:v>
                </c:pt>
              </c:strCache>
            </c:strRef>
          </c:tx>
          <c:spPr>
            <a:solidFill>
              <a:schemeClr val="accent3"/>
            </a:solidFill>
            <a:ln>
              <a:noFill/>
            </a:ln>
            <a:effectLst/>
          </c:spPr>
          <c:invertIfNegative val="0"/>
          <c:val>
            <c:numRef>
              <c:f>(Annual!$M$44,Annual!$M$46,Annual!$M$50)</c:f>
              <c:numCache>
                <c:formatCode>0.0%</c:formatCode>
                <c:ptCount val="3"/>
                <c:pt idx="0">
                  <c:v>0.67530224525043181</c:v>
                </c:pt>
                <c:pt idx="1">
                  <c:v>0.70834538135336833</c:v>
                </c:pt>
                <c:pt idx="2">
                  <c:v>0.65812358981069174</c:v>
                </c:pt>
              </c:numCache>
            </c:numRef>
          </c:val>
          <c:extLst>
            <c:ext xmlns:c16="http://schemas.microsoft.com/office/drawing/2014/chart" uri="{C3380CC4-5D6E-409C-BE32-E72D297353CC}">
              <c16:uniqueId val="{00000002-F526-480C-A951-6FB9120465B4}"/>
            </c:ext>
          </c:extLst>
        </c:ser>
        <c:dLbls>
          <c:showLegendKey val="0"/>
          <c:showVal val="0"/>
          <c:showCatName val="0"/>
          <c:showSerName val="0"/>
          <c:showPercent val="0"/>
          <c:showBubbleSize val="0"/>
        </c:dLbls>
        <c:gapWidth val="219"/>
        <c:overlap val="-27"/>
        <c:axId val="73859120"/>
        <c:axId val="2091392976"/>
      </c:barChart>
      <c:catAx>
        <c:axId val="7385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1392976"/>
        <c:crosses val="autoZero"/>
        <c:auto val="1"/>
        <c:lblAlgn val="ctr"/>
        <c:lblOffset val="100"/>
        <c:noMultiLvlLbl val="0"/>
      </c:catAx>
      <c:valAx>
        <c:axId val="20913929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59120"/>
        <c:crosses val="autoZero"/>
        <c:crossBetween val="between"/>
      </c:valAx>
      <c:spPr>
        <a:noFill/>
        <a:ln>
          <a:noFill/>
        </a:ln>
        <a:effectLst/>
      </c:spPr>
    </c:plotArea>
    <c:legend>
      <c:legendPos val="r"/>
      <c:layout>
        <c:manualLayout>
          <c:xMode val="edge"/>
          <c:yMode val="edge"/>
          <c:x val="0.79566185476815399"/>
          <c:y val="0.27565433681254958"/>
          <c:w val="0.18767147856517932"/>
          <c:h val="0.196222303607397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6</cp:revision>
  <dcterms:created xsi:type="dcterms:W3CDTF">2020-03-03T09:04:00Z</dcterms:created>
  <dcterms:modified xsi:type="dcterms:W3CDTF">2020-03-03T17:19:00Z</dcterms:modified>
</cp:coreProperties>
</file>